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521" w:type="dxa"/>
        <w:tblInd w:w="-142" w:type="dxa"/>
        <w:tblLook w:val="04A0" w:firstRow="1" w:lastRow="0" w:firstColumn="1" w:lastColumn="0" w:noHBand="0" w:noVBand="1"/>
      </w:tblPr>
      <w:tblGrid>
        <w:gridCol w:w="3828"/>
        <w:gridCol w:w="5693"/>
      </w:tblGrid>
      <w:tr w:rsidR="0028794F" w:rsidRPr="00D340B6" w14:paraId="3C0E8B80" w14:textId="77777777">
        <w:tc>
          <w:tcPr>
            <w:tcW w:w="3828" w:type="dxa"/>
          </w:tcPr>
          <w:p w14:paraId="3EB18191" w14:textId="77777777" w:rsidR="0028794F" w:rsidRPr="00D340B6" w:rsidRDefault="002514C3" w:rsidP="0031739D">
            <w:pPr>
              <w:autoSpaceDE w:val="0"/>
              <w:autoSpaceDN w:val="0"/>
              <w:adjustRightInd w:val="0"/>
              <w:spacing w:before="120" w:after="120"/>
              <w:jc w:val="center"/>
              <w:rPr>
                <w:rFonts w:asciiTheme="majorHAnsi" w:hAnsiTheme="majorHAnsi" w:cstheme="majorHAnsi"/>
                <w:b/>
                <w:bCs/>
                <w:sz w:val="26"/>
                <w:szCs w:val="26"/>
              </w:rPr>
            </w:pPr>
            <w:r w:rsidRPr="00D340B6">
              <w:rPr>
                <w:rFonts w:asciiTheme="majorHAnsi" w:hAnsiTheme="majorHAnsi" w:cstheme="majorHAnsi"/>
                <w:b/>
                <w:bCs/>
                <w:sz w:val="26"/>
                <w:szCs w:val="26"/>
              </w:rPr>
              <w:t xml:space="preserve">CÔNG TY CP NÔNG </w:t>
            </w:r>
          </w:p>
          <w:p w14:paraId="3AC45C76" w14:textId="77777777" w:rsidR="0028794F" w:rsidRPr="00D340B6" w:rsidRDefault="002514C3" w:rsidP="0031739D">
            <w:pPr>
              <w:autoSpaceDE w:val="0"/>
              <w:autoSpaceDN w:val="0"/>
              <w:adjustRightInd w:val="0"/>
              <w:spacing w:before="120" w:after="120"/>
              <w:jc w:val="center"/>
              <w:rPr>
                <w:rFonts w:asciiTheme="majorHAnsi" w:hAnsiTheme="majorHAnsi" w:cstheme="majorHAnsi"/>
                <w:b/>
                <w:bCs/>
                <w:sz w:val="26"/>
                <w:szCs w:val="26"/>
              </w:rPr>
            </w:pPr>
            <w:r w:rsidRPr="00D340B6">
              <w:rPr>
                <w:rFonts w:asciiTheme="majorHAnsi" w:hAnsiTheme="majorHAnsi" w:cstheme="majorHAnsi"/>
                <w:noProof/>
                <w:sz w:val="26"/>
                <w:szCs w:val="26"/>
                <w:lang w:val="vi-VN" w:eastAsia="vi-VN"/>
              </w:rPr>
              <mc:AlternateContent>
                <mc:Choice Requires="wps">
                  <w:drawing>
                    <wp:anchor distT="0" distB="0" distL="114300" distR="114300" simplePos="0" relativeHeight="251657216" behindDoc="0" locked="0" layoutInCell="1" allowOverlap="1" wp14:anchorId="7E9D1A54" wp14:editId="6C0814DB">
                      <wp:simplePos x="0" y="0"/>
                      <wp:positionH relativeFrom="column">
                        <wp:posOffset>676275</wp:posOffset>
                      </wp:positionH>
                      <wp:positionV relativeFrom="paragraph">
                        <wp:posOffset>214630</wp:posOffset>
                      </wp:positionV>
                      <wp:extent cx="914400" cy="0"/>
                      <wp:effectExtent l="0" t="0" r="0" b="0"/>
                      <wp:wrapNone/>
                      <wp:docPr id="3"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9525">
                                <a:solidFill>
                                  <a:srgbClr val="000000"/>
                                </a:solidFill>
                                <a:round/>
                              </a:ln>
                            </wps:spPr>
                            <wps:bodyPr/>
                          </wps:wsp>
                        </a:graphicData>
                      </a:graphic>
                    </wp:anchor>
                  </w:drawing>
                </mc:Choice>
                <mc:Fallback>
                  <w:pict>
                    <v:line w14:anchorId="59E83236" id="Straight Connector 2" o:spid="_x0000_s1026" style="position:absolute;z-index:251657216;visibility:visible;mso-wrap-style:square;mso-wrap-distance-left:9pt;mso-wrap-distance-top:0;mso-wrap-distance-right:9pt;mso-wrap-distance-bottom:0;mso-position-horizontal:absolute;mso-position-horizontal-relative:text;mso-position-vertical:absolute;mso-position-vertical-relative:text" from="53.25pt,16.9pt" to="125.25pt,1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"/>
                  </w:pict>
                </mc:Fallback>
              </mc:AlternateContent>
            </w:r>
            <w:r w:rsidRPr="00D340B6">
              <w:rPr>
                <w:rFonts w:asciiTheme="majorHAnsi" w:hAnsiTheme="majorHAnsi" w:cstheme="majorHAnsi"/>
                <w:b/>
                <w:bCs/>
                <w:sz w:val="26"/>
                <w:szCs w:val="26"/>
              </w:rPr>
              <w:t>LÂM NGHIỆP BÌNH DƯƠNG</w:t>
            </w:r>
          </w:p>
          <w:p w14:paraId="1A1BEAF8" w14:textId="77777777" w:rsidR="0028794F" w:rsidRPr="00D340B6" w:rsidRDefault="002514C3" w:rsidP="0031739D">
            <w:pPr>
              <w:autoSpaceDE w:val="0"/>
              <w:autoSpaceDN w:val="0"/>
              <w:adjustRightInd w:val="0"/>
              <w:spacing w:before="120" w:after="120"/>
              <w:jc w:val="center"/>
              <w:rPr>
                <w:rFonts w:asciiTheme="majorHAnsi" w:hAnsiTheme="majorHAnsi" w:cstheme="majorHAnsi"/>
                <w:bCs/>
                <w:sz w:val="26"/>
                <w:szCs w:val="26"/>
              </w:rPr>
            </w:pPr>
            <w:r w:rsidRPr="00D340B6">
              <w:rPr>
                <w:rFonts w:asciiTheme="majorHAnsi" w:hAnsiTheme="majorHAnsi" w:cstheme="majorHAnsi"/>
                <w:bCs/>
                <w:sz w:val="26"/>
                <w:szCs w:val="26"/>
              </w:rPr>
              <w:t>Số:     /BC-HĐQT</w:t>
            </w:r>
          </w:p>
        </w:tc>
        <w:tc>
          <w:tcPr>
            <w:tcW w:w="5693" w:type="dxa"/>
          </w:tcPr>
          <w:p w14:paraId="3C11E63D" w14:textId="77777777" w:rsidR="0028794F" w:rsidRPr="00D340B6" w:rsidRDefault="002514C3" w:rsidP="0031739D">
            <w:pPr>
              <w:autoSpaceDE w:val="0"/>
              <w:autoSpaceDN w:val="0"/>
              <w:adjustRightInd w:val="0"/>
              <w:spacing w:before="120" w:after="120"/>
              <w:jc w:val="center"/>
              <w:rPr>
                <w:rFonts w:asciiTheme="majorHAnsi" w:hAnsiTheme="majorHAnsi" w:cstheme="majorHAnsi"/>
                <w:b/>
                <w:bCs/>
                <w:sz w:val="26"/>
                <w:szCs w:val="26"/>
              </w:rPr>
            </w:pPr>
            <w:r w:rsidRPr="00D340B6">
              <w:rPr>
                <w:rFonts w:asciiTheme="majorHAnsi" w:hAnsiTheme="majorHAnsi" w:cstheme="majorHAnsi"/>
                <w:b/>
                <w:bCs/>
                <w:sz w:val="26"/>
                <w:szCs w:val="26"/>
              </w:rPr>
              <w:t>CỘNG HÒA XÃ HỘI CHỦ NGHĨA VIỆT NAM</w:t>
            </w:r>
          </w:p>
          <w:p w14:paraId="15BA8A34" w14:textId="77777777" w:rsidR="0028794F" w:rsidRPr="00D340B6" w:rsidRDefault="002514C3" w:rsidP="0031739D">
            <w:pPr>
              <w:autoSpaceDE w:val="0"/>
              <w:autoSpaceDN w:val="0"/>
              <w:adjustRightInd w:val="0"/>
              <w:spacing w:before="120" w:after="120"/>
              <w:jc w:val="center"/>
              <w:rPr>
                <w:rFonts w:asciiTheme="majorHAnsi" w:hAnsiTheme="majorHAnsi" w:cstheme="majorHAnsi"/>
                <w:b/>
                <w:bCs/>
                <w:sz w:val="26"/>
                <w:szCs w:val="26"/>
              </w:rPr>
            </w:pPr>
            <w:r w:rsidRPr="00D340B6">
              <w:rPr>
                <w:rFonts w:asciiTheme="majorHAnsi" w:hAnsiTheme="majorHAnsi" w:cstheme="majorHAnsi"/>
                <w:b/>
                <w:bCs/>
                <w:noProof/>
                <w:sz w:val="26"/>
                <w:szCs w:val="26"/>
              </w:rPr>
              <mc:AlternateContent>
                <mc:Choice Requires="wps">
                  <w:drawing>
                    <wp:anchor distT="0" distB="0" distL="114300" distR="114300" simplePos="0" relativeHeight="251664384" behindDoc="0" locked="0" layoutInCell="1" allowOverlap="1" wp14:anchorId="0D14F7A5" wp14:editId="786D1F93">
                      <wp:simplePos x="0" y="0"/>
                      <wp:positionH relativeFrom="column">
                        <wp:posOffset>693420</wp:posOffset>
                      </wp:positionH>
                      <wp:positionV relativeFrom="paragraph">
                        <wp:posOffset>214630</wp:posOffset>
                      </wp:positionV>
                      <wp:extent cx="2085975"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20859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C398E78" id="Straight Connector 4"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54.6pt,16.9pt" to="218.85pt,1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" strokecolor="black [3200]" strokeweight=".5pt">
                      <v:stroke joinstyle="miter"/>
                    </v:line>
                  </w:pict>
                </mc:Fallback>
              </mc:AlternateContent>
            </w:r>
            <w:r w:rsidRPr="00D340B6">
              <w:rPr>
                <w:rFonts w:asciiTheme="majorHAnsi" w:hAnsiTheme="majorHAnsi" w:cstheme="majorHAnsi"/>
                <w:b/>
                <w:bCs/>
                <w:sz w:val="26"/>
                <w:szCs w:val="26"/>
              </w:rPr>
              <w:t>Độc lập – Tự do – Hạnh phúc</w:t>
            </w:r>
          </w:p>
          <w:p w14:paraId="3054B0C7" w14:textId="7E99A63F" w:rsidR="0028794F" w:rsidRPr="00D340B6" w:rsidRDefault="002514C3" w:rsidP="0031739D">
            <w:pPr>
              <w:autoSpaceDE w:val="0"/>
              <w:autoSpaceDN w:val="0"/>
              <w:adjustRightInd w:val="0"/>
              <w:spacing w:before="120" w:after="120"/>
              <w:jc w:val="center"/>
              <w:rPr>
                <w:rFonts w:asciiTheme="majorHAnsi" w:hAnsiTheme="majorHAnsi" w:cstheme="majorHAnsi"/>
                <w:i/>
                <w:iCs/>
                <w:sz w:val="26"/>
                <w:szCs w:val="26"/>
                <w:lang w:val="vi-VN"/>
              </w:rPr>
            </w:pPr>
            <w:r w:rsidRPr="00D340B6">
              <w:rPr>
                <w:rFonts w:asciiTheme="majorHAnsi" w:hAnsiTheme="majorHAnsi" w:cstheme="majorHAnsi"/>
                <w:i/>
                <w:iCs/>
                <w:sz w:val="26"/>
                <w:szCs w:val="26"/>
              </w:rPr>
              <w:t xml:space="preserve">Bình Dương, ngày     tháng </w:t>
            </w:r>
            <w:r w:rsidR="00BF13E4">
              <w:rPr>
                <w:rFonts w:asciiTheme="majorHAnsi" w:hAnsiTheme="majorHAnsi" w:cstheme="majorHAnsi"/>
                <w:i/>
                <w:iCs/>
                <w:sz w:val="26"/>
                <w:szCs w:val="26"/>
              </w:rPr>
              <w:t>10</w:t>
            </w:r>
            <w:r w:rsidRPr="00D340B6">
              <w:rPr>
                <w:rFonts w:asciiTheme="majorHAnsi" w:hAnsiTheme="majorHAnsi" w:cstheme="majorHAnsi"/>
                <w:i/>
                <w:iCs/>
                <w:sz w:val="26"/>
                <w:szCs w:val="26"/>
              </w:rPr>
              <w:t xml:space="preserve"> năm </w:t>
            </w:r>
            <w:r w:rsidR="00407035" w:rsidRPr="00D340B6">
              <w:rPr>
                <w:rFonts w:asciiTheme="majorHAnsi" w:hAnsiTheme="majorHAnsi" w:cstheme="majorHAnsi"/>
                <w:i/>
                <w:iCs/>
                <w:sz w:val="26"/>
                <w:szCs w:val="26"/>
              </w:rPr>
              <w:t>2023</w:t>
            </w:r>
          </w:p>
        </w:tc>
      </w:tr>
    </w:tbl>
    <w:p w14:paraId="150A72BD" w14:textId="77777777" w:rsidR="0028794F" w:rsidRPr="00D340B6" w:rsidRDefault="0028794F" w:rsidP="0031739D">
      <w:pPr>
        <w:spacing w:before="120" w:after="120"/>
        <w:jc w:val="center"/>
        <w:outlineLvl w:val="0"/>
        <w:rPr>
          <w:rFonts w:asciiTheme="majorHAnsi" w:hAnsiTheme="majorHAnsi" w:cstheme="majorHAnsi"/>
          <w:b/>
          <w:bCs/>
          <w:sz w:val="26"/>
          <w:szCs w:val="26"/>
        </w:rPr>
      </w:pPr>
    </w:p>
    <w:p w14:paraId="4A3F1A69" w14:textId="54303832" w:rsidR="00407035" w:rsidRPr="00D340B6" w:rsidRDefault="00407035" w:rsidP="0031739D">
      <w:pPr>
        <w:spacing w:before="120" w:after="120"/>
        <w:jc w:val="center"/>
        <w:rPr>
          <w:rFonts w:asciiTheme="majorHAnsi" w:hAnsiTheme="majorHAnsi" w:cstheme="majorHAnsi"/>
          <w:b/>
          <w:bCs/>
          <w:sz w:val="26"/>
          <w:szCs w:val="26"/>
        </w:rPr>
      </w:pPr>
      <w:r w:rsidRPr="00D340B6">
        <w:rPr>
          <w:rFonts w:asciiTheme="majorHAnsi" w:hAnsiTheme="majorHAnsi" w:cstheme="majorHAnsi"/>
          <w:b/>
          <w:bCs/>
          <w:sz w:val="26"/>
          <w:szCs w:val="26"/>
        </w:rPr>
        <w:t xml:space="preserve">BÁO CÁO HOẠT ĐỘNG CỦA HỘI ĐỒNG QUẢN TRỊ </w:t>
      </w:r>
      <w:r w:rsidR="00566E70" w:rsidRPr="00D340B6">
        <w:rPr>
          <w:rFonts w:asciiTheme="majorHAnsi" w:hAnsiTheme="majorHAnsi" w:cstheme="majorHAnsi"/>
          <w:b/>
          <w:bCs/>
          <w:sz w:val="26"/>
          <w:szCs w:val="26"/>
        </w:rPr>
        <w:t>NĂM 2022</w:t>
      </w:r>
    </w:p>
    <w:p w14:paraId="0ED8B08B" w14:textId="5D310042" w:rsidR="0028794F" w:rsidRPr="00D340B6" w:rsidRDefault="0028794F" w:rsidP="0031739D">
      <w:pPr>
        <w:spacing w:before="120" w:after="120"/>
        <w:rPr>
          <w:rFonts w:asciiTheme="majorHAnsi" w:hAnsiTheme="majorHAnsi" w:cstheme="majorHAnsi"/>
          <w:sz w:val="26"/>
          <w:szCs w:val="26"/>
          <w:lang w:val="vi-VN"/>
        </w:rPr>
      </w:pPr>
    </w:p>
    <w:p w14:paraId="61936792" w14:textId="3D516C24" w:rsidR="00407035" w:rsidRPr="00D340B6" w:rsidRDefault="00407035" w:rsidP="0031739D">
      <w:pPr>
        <w:spacing w:before="120" w:after="120"/>
        <w:ind w:left="10" w:right="4" w:hanging="10"/>
        <w:jc w:val="center"/>
        <w:rPr>
          <w:rFonts w:asciiTheme="majorHAnsi" w:hAnsiTheme="majorHAnsi" w:cstheme="majorHAnsi"/>
          <w:sz w:val="26"/>
          <w:szCs w:val="26"/>
        </w:rPr>
      </w:pPr>
      <w:r w:rsidRPr="00D340B6">
        <w:rPr>
          <w:rFonts w:asciiTheme="majorHAnsi" w:hAnsiTheme="majorHAnsi" w:cstheme="majorHAnsi"/>
          <w:sz w:val="26"/>
          <w:szCs w:val="26"/>
        </w:rPr>
        <w:t xml:space="preserve">Kính trình: Đại hội đồng cổ đông </w:t>
      </w:r>
      <w:r w:rsidR="00566E70" w:rsidRPr="00D340B6">
        <w:rPr>
          <w:rFonts w:asciiTheme="majorHAnsi" w:hAnsiTheme="majorHAnsi" w:cstheme="majorHAnsi"/>
          <w:sz w:val="26"/>
          <w:szCs w:val="26"/>
        </w:rPr>
        <w:t xml:space="preserve">thường niên năm 2023 </w:t>
      </w:r>
      <w:r w:rsidRPr="00D340B6">
        <w:rPr>
          <w:rFonts w:asciiTheme="majorHAnsi" w:hAnsiTheme="majorHAnsi" w:cstheme="majorHAnsi"/>
          <w:sz w:val="26"/>
          <w:szCs w:val="26"/>
        </w:rPr>
        <w:t xml:space="preserve">Công ty Cổ phần Nông lâm nghiệp Bình Dương. </w:t>
      </w:r>
    </w:p>
    <w:p w14:paraId="6EF94412" w14:textId="77777777" w:rsidR="00407035" w:rsidRPr="00D340B6" w:rsidRDefault="00407035" w:rsidP="0031739D">
      <w:pPr>
        <w:spacing w:before="120" w:after="120"/>
        <w:ind w:left="59"/>
        <w:jc w:val="center"/>
        <w:rPr>
          <w:rFonts w:asciiTheme="majorHAnsi" w:hAnsiTheme="majorHAnsi" w:cstheme="majorHAnsi"/>
          <w:sz w:val="26"/>
          <w:szCs w:val="26"/>
        </w:rPr>
      </w:pPr>
      <w:r w:rsidRPr="00D340B6">
        <w:rPr>
          <w:rFonts w:asciiTheme="majorHAnsi" w:hAnsiTheme="majorHAnsi" w:cstheme="majorHAnsi"/>
          <w:sz w:val="26"/>
          <w:szCs w:val="26"/>
        </w:rPr>
        <w:t xml:space="preserve"> </w:t>
      </w:r>
    </w:p>
    <w:p w14:paraId="6BB5664A" w14:textId="528E3852" w:rsidR="00407035" w:rsidRPr="00D340B6" w:rsidRDefault="00407035" w:rsidP="0031739D">
      <w:pPr>
        <w:spacing w:before="120" w:after="120"/>
        <w:ind w:left="-15" w:firstLine="724"/>
        <w:jc w:val="both"/>
        <w:rPr>
          <w:rFonts w:asciiTheme="majorHAnsi" w:hAnsiTheme="majorHAnsi" w:cstheme="majorHAnsi"/>
          <w:sz w:val="26"/>
          <w:szCs w:val="26"/>
        </w:rPr>
      </w:pPr>
      <w:r w:rsidRPr="00D340B6">
        <w:rPr>
          <w:rFonts w:asciiTheme="majorHAnsi" w:hAnsiTheme="majorHAnsi" w:cstheme="majorHAnsi"/>
          <w:sz w:val="26"/>
          <w:szCs w:val="26"/>
        </w:rPr>
        <w:t xml:space="preserve">Hội đồng quản trị Công ty Cổ phần Nông lâm nghiệp Bình Dương trân trọng báo cáo Đại hội đồng cổ đông về tình hình quản trị và kết quả hoạt động của Hội đồng quản trị trong năm 2022, thực trạng công tác quản lý kinh doanh của Công ty năm 2022 và định hướng kinh doanh năm 2023. </w:t>
      </w:r>
    </w:p>
    <w:p w14:paraId="2922198C" w14:textId="00B54F4A" w:rsidR="00407035" w:rsidRPr="00D340B6" w:rsidRDefault="00407035" w:rsidP="0031739D">
      <w:pPr>
        <w:spacing w:before="120" w:after="120"/>
        <w:ind w:left="-15" w:firstLine="724"/>
        <w:jc w:val="both"/>
        <w:rPr>
          <w:rFonts w:asciiTheme="majorHAnsi" w:hAnsiTheme="majorHAnsi" w:cstheme="majorHAnsi"/>
          <w:sz w:val="26"/>
          <w:szCs w:val="26"/>
        </w:rPr>
      </w:pPr>
      <w:r w:rsidRPr="00D340B6">
        <w:rPr>
          <w:rFonts w:asciiTheme="majorHAnsi" w:hAnsiTheme="majorHAnsi" w:cstheme="majorHAnsi"/>
          <w:sz w:val="26"/>
          <w:szCs w:val="26"/>
        </w:rPr>
        <w:t xml:space="preserve">Năm 2022 vừa qua, các thành viên Hội đồng quản trị cùng Ban Tổng Giám Đốc Công ty đã tích cực phối hợp thực hiện nhiệm vụ sản xuất kinh doanh đã được Đại hội đồng cổ đông thông qua. Hội đồng quản trị xin báo cáo kết quả hoạt động như sau:  </w:t>
      </w:r>
    </w:p>
    <w:p w14:paraId="1C3AE2A8" w14:textId="1708AE8F" w:rsidR="00407035" w:rsidRPr="00D340B6" w:rsidRDefault="00407035" w:rsidP="0031739D">
      <w:pPr>
        <w:spacing w:before="120" w:after="120"/>
        <w:ind w:left="-15" w:firstLine="15"/>
        <w:jc w:val="both"/>
        <w:rPr>
          <w:rFonts w:asciiTheme="majorHAnsi" w:hAnsiTheme="majorHAnsi" w:cstheme="majorHAnsi"/>
          <w:b/>
          <w:bCs/>
          <w:sz w:val="26"/>
          <w:szCs w:val="26"/>
        </w:rPr>
      </w:pPr>
      <w:r w:rsidRPr="00D340B6">
        <w:rPr>
          <w:rFonts w:asciiTheme="majorHAnsi" w:hAnsiTheme="majorHAnsi" w:cstheme="majorHAnsi"/>
          <w:b/>
          <w:bCs/>
          <w:sz w:val="26"/>
          <w:szCs w:val="26"/>
        </w:rPr>
        <w:t xml:space="preserve">1. ĐÁNH GIÁ TÌNH HÌNH HOẠT ĐỘNG CỦA CÔNG TY TRONG NĂM 2022: </w:t>
      </w:r>
    </w:p>
    <w:p w14:paraId="1A1615DC" w14:textId="19F3DA89" w:rsidR="00407035" w:rsidRPr="00D340B6" w:rsidRDefault="00407035" w:rsidP="0031739D">
      <w:pPr>
        <w:spacing w:before="120" w:after="120"/>
        <w:ind w:firstLine="709"/>
        <w:jc w:val="both"/>
        <w:rPr>
          <w:rFonts w:asciiTheme="majorHAnsi" w:hAnsiTheme="majorHAnsi" w:cstheme="majorHAnsi"/>
          <w:sz w:val="26"/>
          <w:szCs w:val="26"/>
        </w:rPr>
      </w:pPr>
      <w:r w:rsidRPr="00D340B6">
        <w:rPr>
          <w:rFonts w:asciiTheme="majorHAnsi" w:hAnsiTheme="majorHAnsi" w:cstheme="majorHAnsi"/>
          <w:sz w:val="26"/>
          <w:szCs w:val="26"/>
        </w:rPr>
        <w:t xml:space="preserve">Nhân sự thành viên Hội đồng quản trị bao gồm: </w:t>
      </w:r>
    </w:p>
    <w:p w14:paraId="266FF5A4" w14:textId="77777777" w:rsidR="00566E70" w:rsidRPr="00D340B6" w:rsidRDefault="00566E70" w:rsidP="0031739D">
      <w:pPr>
        <w:spacing w:before="120" w:after="120"/>
        <w:ind w:firstLine="709"/>
        <w:jc w:val="both"/>
        <w:rPr>
          <w:rFonts w:asciiTheme="majorHAnsi" w:hAnsiTheme="majorHAnsi" w:cstheme="majorHAnsi"/>
          <w:sz w:val="26"/>
          <w:szCs w:val="26"/>
        </w:rPr>
      </w:pPr>
      <w:r w:rsidRPr="00D340B6">
        <w:rPr>
          <w:rFonts w:asciiTheme="majorHAnsi" w:hAnsiTheme="majorHAnsi" w:cstheme="majorHAnsi"/>
          <w:sz w:val="26"/>
          <w:szCs w:val="26"/>
        </w:rPr>
        <w:t>- Ông Đoàn Minh Quang</w:t>
      </w:r>
      <w:r w:rsidRPr="00D340B6">
        <w:rPr>
          <w:rFonts w:asciiTheme="majorHAnsi" w:hAnsiTheme="majorHAnsi" w:cstheme="majorHAnsi"/>
          <w:sz w:val="26"/>
          <w:szCs w:val="26"/>
        </w:rPr>
        <w:tab/>
        <w:t>- Chủ tịch Hội đồng quản trị</w:t>
      </w:r>
    </w:p>
    <w:p w14:paraId="64AB6EBE" w14:textId="1D5E9365" w:rsidR="00566E70" w:rsidRPr="00D340B6" w:rsidRDefault="00566E70" w:rsidP="0031739D">
      <w:pPr>
        <w:spacing w:before="120" w:after="120"/>
        <w:ind w:firstLine="709"/>
        <w:jc w:val="both"/>
        <w:rPr>
          <w:rFonts w:asciiTheme="majorHAnsi" w:hAnsiTheme="majorHAnsi" w:cstheme="majorHAnsi"/>
          <w:sz w:val="26"/>
          <w:szCs w:val="26"/>
        </w:rPr>
      </w:pPr>
      <w:r w:rsidRPr="00D340B6">
        <w:rPr>
          <w:rFonts w:asciiTheme="majorHAnsi" w:hAnsiTheme="majorHAnsi" w:cstheme="majorHAnsi"/>
          <w:sz w:val="26"/>
          <w:szCs w:val="26"/>
        </w:rPr>
        <w:t>- Ông Bùi Văn Phương</w:t>
      </w:r>
      <w:r w:rsidRPr="00D340B6">
        <w:rPr>
          <w:rFonts w:asciiTheme="majorHAnsi" w:hAnsiTheme="majorHAnsi" w:cstheme="majorHAnsi"/>
          <w:sz w:val="26"/>
          <w:szCs w:val="26"/>
        </w:rPr>
        <w:tab/>
        <w:t>- Thành viên</w:t>
      </w:r>
    </w:p>
    <w:p w14:paraId="50494BC7" w14:textId="4AF32F19" w:rsidR="00566E70" w:rsidRPr="00D340B6" w:rsidRDefault="00566E70" w:rsidP="0031739D">
      <w:pPr>
        <w:spacing w:before="120" w:after="120"/>
        <w:ind w:firstLine="709"/>
        <w:jc w:val="both"/>
        <w:rPr>
          <w:rFonts w:asciiTheme="majorHAnsi" w:hAnsiTheme="majorHAnsi" w:cstheme="majorHAnsi"/>
          <w:sz w:val="26"/>
          <w:szCs w:val="26"/>
        </w:rPr>
      </w:pPr>
      <w:r w:rsidRPr="00D340B6">
        <w:rPr>
          <w:rFonts w:asciiTheme="majorHAnsi" w:hAnsiTheme="majorHAnsi" w:cstheme="majorHAnsi"/>
          <w:sz w:val="26"/>
          <w:szCs w:val="26"/>
        </w:rPr>
        <w:t>- Ông Võ Thanh Phương</w:t>
      </w:r>
      <w:r w:rsidRPr="00D340B6">
        <w:rPr>
          <w:rFonts w:asciiTheme="majorHAnsi" w:hAnsiTheme="majorHAnsi" w:cstheme="majorHAnsi"/>
          <w:sz w:val="26"/>
          <w:szCs w:val="26"/>
        </w:rPr>
        <w:tab/>
        <w:t>- Thành viên</w:t>
      </w:r>
    </w:p>
    <w:p w14:paraId="19C8293B" w14:textId="392272A0" w:rsidR="00407035" w:rsidRPr="00D340B6" w:rsidRDefault="00407035" w:rsidP="0031739D">
      <w:pPr>
        <w:spacing w:before="120" w:after="120"/>
        <w:ind w:left="-15" w:firstLine="724"/>
        <w:jc w:val="both"/>
        <w:rPr>
          <w:rFonts w:asciiTheme="majorHAnsi" w:hAnsiTheme="majorHAnsi" w:cstheme="majorHAnsi"/>
          <w:sz w:val="26"/>
          <w:szCs w:val="26"/>
        </w:rPr>
      </w:pPr>
      <w:r w:rsidRPr="00D340B6">
        <w:rPr>
          <w:rFonts w:asciiTheme="majorHAnsi" w:hAnsiTheme="majorHAnsi" w:cstheme="majorHAnsi"/>
          <w:sz w:val="26"/>
          <w:szCs w:val="26"/>
        </w:rPr>
        <w:t xml:space="preserve">Ngày 05/9/2022, Đại hội đồng cổ đông bất thường năm 2022 đã bầu bổ sung Bà Nguyễn Thị Kim </w:t>
      </w:r>
      <w:r w:rsidR="003B65B4" w:rsidRPr="00D340B6">
        <w:rPr>
          <w:rFonts w:asciiTheme="majorHAnsi" w:hAnsiTheme="majorHAnsi" w:cstheme="majorHAnsi"/>
          <w:sz w:val="26"/>
          <w:szCs w:val="26"/>
        </w:rPr>
        <w:t xml:space="preserve">làm thành viên </w:t>
      </w:r>
      <w:r w:rsidRPr="00D340B6">
        <w:rPr>
          <w:rFonts w:asciiTheme="majorHAnsi" w:hAnsiTheme="majorHAnsi" w:cstheme="majorHAnsi"/>
          <w:sz w:val="26"/>
          <w:szCs w:val="26"/>
        </w:rPr>
        <w:t>Hội đồng Quản trị thay ông Bùi Văn Phương đã qua đời ngày 30/7/2022.</w:t>
      </w:r>
    </w:p>
    <w:p w14:paraId="175AEB1C" w14:textId="0760D649" w:rsidR="00407035" w:rsidRPr="00D340B6" w:rsidRDefault="00BE23E7" w:rsidP="0031739D">
      <w:pPr>
        <w:spacing w:before="120" w:after="120"/>
        <w:ind w:firstLine="709"/>
        <w:jc w:val="both"/>
        <w:rPr>
          <w:rFonts w:asciiTheme="majorHAnsi" w:hAnsiTheme="majorHAnsi" w:cstheme="majorHAnsi"/>
          <w:sz w:val="26"/>
          <w:szCs w:val="26"/>
        </w:rPr>
      </w:pPr>
      <w:r w:rsidRPr="00D340B6">
        <w:rPr>
          <w:rFonts w:asciiTheme="majorHAnsi" w:hAnsiTheme="majorHAnsi" w:cstheme="majorHAnsi"/>
          <w:sz w:val="26"/>
          <w:szCs w:val="26"/>
        </w:rPr>
        <w:t>Công ty Cổ phần Nông lâm nghiệp Bình Dương</w:t>
      </w:r>
      <w:r w:rsidR="00407035" w:rsidRPr="00D340B6">
        <w:rPr>
          <w:rFonts w:asciiTheme="majorHAnsi" w:hAnsiTheme="majorHAnsi" w:cstheme="majorHAnsi"/>
          <w:sz w:val="26"/>
          <w:szCs w:val="26"/>
        </w:rPr>
        <w:t xml:space="preserve"> (Công ty) hoạt động kinh doanh trên nhiều lĩnh vực: </w:t>
      </w:r>
      <w:r w:rsidR="003E1E2F" w:rsidRPr="00D340B6">
        <w:rPr>
          <w:rFonts w:asciiTheme="majorHAnsi" w:hAnsiTheme="majorHAnsi" w:cstheme="majorHAnsi"/>
          <w:sz w:val="26"/>
          <w:szCs w:val="26"/>
        </w:rPr>
        <w:t xml:space="preserve">Trồng rừng và chăm sóc rừng, </w:t>
      </w:r>
      <w:r w:rsidR="00356852" w:rsidRPr="00D340B6">
        <w:rPr>
          <w:rFonts w:asciiTheme="majorHAnsi" w:hAnsiTheme="majorHAnsi" w:cstheme="majorHAnsi"/>
          <w:noProof/>
          <w:sz w:val="26"/>
          <w:szCs w:val="26"/>
        </w:rPr>
        <w:t>Trồng cây cao su, Trồng cây điều</w:t>
      </w:r>
      <w:r w:rsidR="00356852" w:rsidRPr="00D340B6">
        <w:rPr>
          <w:rFonts w:asciiTheme="majorHAnsi" w:hAnsiTheme="majorHAnsi" w:cstheme="majorHAnsi"/>
          <w:sz w:val="26"/>
          <w:szCs w:val="26"/>
        </w:rPr>
        <w:t xml:space="preserve">, chăn nuôi gia súc, chăn nuôi gia cầm, … </w:t>
      </w:r>
      <w:r w:rsidR="00407035" w:rsidRPr="00D340B6">
        <w:rPr>
          <w:rFonts w:asciiTheme="majorHAnsi" w:hAnsiTheme="majorHAnsi" w:cstheme="majorHAnsi"/>
          <w:sz w:val="26"/>
          <w:szCs w:val="26"/>
        </w:rPr>
        <w:t xml:space="preserve">với </w:t>
      </w:r>
      <w:r w:rsidR="00244E14" w:rsidRPr="00D340B6">
        <w:rPr>
          <w:rFonts w:asciiTheme="majorHAnsi" w:hAnsiTheme="majorHAnsi" w:cstheme="majorHAnsi"/>
          <w:sz w:val="26"/>
          <w:szCs w:val="26"/>
        </w:rPr>
        <w:t>lâm phần rộng nhưng nằm rải rác xen lẫn với đất dân, địa hình nhiều đồi dốc</w:t>
      </w:r>
      <w:r w:rsidR="00407035" w:rsidRPr="00D340B6">
        <w:rPr>
          <w:rFonts w:asciiTheme="majorHAnsi" w:hAnsiTheme="majorHAnsi" w:cstheme="majorHAnsi"/>
          <w:sz w:val="26"/>
          <w:szCs w:val="26"/>
        </w:rPr>
        <w:t xml:space="preserve">.  </w:t>
      </w:r>
    </w:p>
    <w:p w14:paraId="3C8D2CF6" w14:textId="5130EFC5" w:rsidR="00407035" w:rsidRPr="00D340B6" w:rsidRDefault="00AF369D" w:rsidP="0031739D">
      <w:pPr>
        <w:spacing w:before="120" w:after="120"/>
        <w:ind w:left="-15" w:firstLine="724"/>
        <w:jc w:val="both"/>
        <w:rPr>
          <w:rFonts w:asciiTheme="majorHAnsi" w:hAnsiTheme="majorHAnsi" w:cstheme="majorHAnsi"/>
          <w:sz w:val="26"/>
          <w:szCs w:val="26"/>
        </w:rPr>
      </w:pPr>
      <w:r w:rsidRPr="00D340B6">
        <w:rPr>
          <w:rFonts w:asciiTheme="majorHAnsi" w:hAnsiTheme="majorHAnsi" w:cstheme="majorHAnsi"/>
          <w:sz w:val="26"/>
          <w:szCs w:val="26"/>
        </w:rPr>
        <w:t>Trong năm 2022, tuy tình hình dịch bệnh COVID -19 trong năm đã tạm ổn, nhưng tình hình giá nhiên liệu tăng đã ảnh hưởng đến tình hình sản xuất kinh doanh của công ty. Tuy nhiên, sự chủ động trong chỉ đạo của HĐQT, đề ra các giải pháp phù hợp</w:t>
      </w:r>
      <w:r w:rsidR="00407035" w:rsidRPr="00D340B6">
        <w:rPr>
          <w:rFonts w:asciiTheme="majorHAnsi" w:hAnsiTheme="majorHAnsi" w:cstheme="majorHAnsi"/>
          <w:sz w:val="26"/>
          <w:szCs w:val="26"/>
        </w:rPr>
        <w:t xml:space="preserve">, quyết định kịp thời trong hoạt động sản xuất kinh doanh, thực hiện hoàn thành các chỉ tiêu kế hoạch sản xuất kinh doanh đã được Đại hội đồng cổ đông năm 2022 đề ra, cụ thể: </w:t>
      </w:r>
    </w:p>
    <w:p w14:paraId="0F02AB1E" w14:textId="297EB9A1" w:rsidR="00407035" w:rsidRPr="00D340B6" w:rsidRDefault="00407035" w:rsidP="0031739D">
      <w:pPr>
        <w:spacing w:before="120" w:after="120"/>
        <w:ind w:firstLine="709"/>
        <w:jc w:val="both"/>
        <w:rPr>
          <w:rFonts w:asciiTheme="majorHAnsi" w:hAnsiTheme="majorHAnsi" w:cstheme="majorHAnsi"/>
          <w:sz w:val="26"/>
          <w:szCs w:val="26"/>
        </w:rPr>
      </w:pPr>
      <w:r w:rsidRPr="00D340B6">
        <w:rPr>
          <w:rFonts w:asciiTheme="majorHAnsi" w:hAnsiTheme="majorHAnsi" w:cstheme="majorHAnsi"/>
          <w:sz w:val="26"/>
          <w:szCs w:val="26"/>
        </w:rPr>
        <w:t xml:space="preserve">Tình hình kinh doanh năm 2022: </w:t>
      </w:r>
    </w:p>
    <w:p w14:paraId="16166538" w14:textId="77777777" w:rsidR="0031739D" w:rsidRPr="00D340B6" w:rsidRDefault="0031739D" w:rsidP="0031739D">
      <w:pPr>
        <w:spacing w:before="120" w:after="120"/>
        <w:ind w:firstLine="709"/>
        <w:jc w:val="both"/>
        <w:rPr>
          <w:rFonts w:asciiTheme="majorHAnsi" w:hAnsiTheme="majorHAnsi" w:cstheme="majorHAnsi"/>
          <w:sz w:val="26"/>
          <w:szCs w:val="26"/>
        </w:rPr>
      </w:pPr>
    </w:p>
    <w:p w14:paraId="5145D0DA" w14:textId="77777777" w:rsidR="0031739D" w:rsidRPr="00D340B6" w:rsidRDefault="0031739D" w:rsidP="0031739D">
      <w:pPr>
        <w:spacing w:before="120" w:after="120"/>
        <w:ind w:firstLine="709"/>
        <w:jc w:val="both"/>
        <w:rPr>
          <w:rFonts w:asciiTheme="majorHAnsi" w:hAnsiTheme="majorHAnsi" w:cstheme="majorHAnsi"/>
          <w:sz w:val="26"/>
          <w:szCs w:val="26"/>
        </w:rPr>
      </w:pPr>
    </w:p>
    <w:p w14:paraId="498A2B5A" w14:textId="77777777" w:rsidR="0031739D" w:rsidRPr="00D340B6" w:rsidRDefault="0031739D" w:rsidP="0031739D">
      <w:pPr>
        <w:spacing w:before="120" w:after="120"/>
        <w:ind w:firstLine="709"/>
        <w:jc w:val="both"/>
        <w:rPr>
          <w:rFonts w:asciiTheme="majorHAnsi" w:hAnsiTheme="majorHAnsi" w:cstheme="majorHAnsi"/>
          <w:sz w:val="26"/>
          <w:szCs w:val="26"/>
        </w:rPr>
      </w:pPr>
    </w:p>
    <w:p w14:paraId="746B57E4" w14:textId="5F960273" w:rsidR="00407035" w:rsidRPr="00D340B6" w:rsidRDefault="00407035" w:rsidP="0031739D">
      <w:pPr>
        <w:spacing w:before="120" w:after="120"/>
        <w:ind w:left="10" w:right="-7" w:hanging="10"/>
        <w:jc w:val="right"/>
        <w:rPr>
          <w:rFonts w:asciiTheme="majorHAnsi" w:hAnsiTheme="majorHAnsi" w:cstheme="majorHAnsi"/>
          <w:i/>
          <w:iCs/>
          <w:sz w:val="26"/>
          <w:szCs w:val="26"/>
        </w:rPr>
      </w:pPr>
      <w:r w:rsidRPr="00D340B6">
        <w:rPr>
          <w:rFonts w:asciiTheme="majorHAnsi" w:hAnsiTheme="majorHAnsi" w:cstheme="majorHAnsi"/>
          <w:i/>
          <w:iCs/>
          <w:sz w:val="26"/>
          <w:szCs w:val="26"/>
        </w:rPr>
        <w:lastRenderedPageBreak/>
        <w:t>Đ</w:t>
      </w:r>
      <w:r w:rsidR="00A43263" w:rsidRPr="00D340B6">
        <w:rPr>
          <w:rFonts w:asciiTheme="majorHAnsi" w:hAnsiTheme="majorHAnsi" w:cstheme="majorHAnsi"/>
          <w:i/>
          <w:iCs/>
          <w:sz w:val="26"/>
          <w:szCs w:val="26"/>
        </w:rPr>
        <w:t>ơn vị tính</w:t>
      </w:r>
      <w:r w:rsidRPr="00D340B6">
        <w:rPr>
          <w:rFonts w:asciiTheme="majorHAnsi" w:hAnsiTheme="majorHAnsi" w:cstheme="majorHAnsi"/>
          <w:i/>
          <w:iCs/>
          <w:sz w:val="26"/>
          <w:szCs w:val="26"/>
        </w:rPr>
        <w:t>: triệu đồng</w:t>
      </w:r>
      <w:r w:rsidR="00566E70" w:rsidRPr="00D340B6">
        <w:rPr>
          <w:rFonts w:asciiTheme="majorHAnsi" w:hAnsiTheme="majorHAnsi" w:cstheme="majorHAnsi"/>
          <w:i/>
          <w:iCs/>
          <w:sz w:val="26"/>
          <w:szCs w:val="26"/>
        </w:rPr>
        <w:t>.</w:t>
      </w:r>
    </w:p>
    <w:tbl>
      <w:tblPr>
        <w:tblStyle w:val="TableGrid0"/>
        <w:tblW w:w="9107" w:type="dxa"/>
        <w:tblInd w:w="0" w:type="dxa"/>
        <w:tblCellMar>
          <w:top w:w="95" w:type="dxa"/>
          <w:left w:w="101" w:type="dxa"/>
          <w:right w:w="36" w:type="dxa"/>
        </w:tblCellMar>
        <w:tblLook w:val="04A0" w:firstRow="1" w:lastRow="0" w:firstColumn="1" w:lastColumn="0" w:noHBand="0" w:noVBand="1"/>
      </w:tblPr>
      <w:tblGrid>
        <w:gridCol w:w="2795"/>
        <w:gridCol w:w="3402"/>
        <w:gridCol w:w="2910"/>
      </w:tblGrid>
      <w:tr w:rsidR="00407035" w:rsidRPr="00D340B6" w14:paraId="41C5D7F1" w14:textId="77777777" w:rsidTr="00566E70">
        <w:trPr>
          <w:trHeight w:val="434"/>
        </w:trPr>
        <w:tc>
          <w:tcPr>
            <w:tcW w:w="2795" w:type="dxa"/>
            <w:tcBorders>
              <w:top w:val="single" w:sz="4" w:space="0" w:color="000000"/>
              <w:left w:val="single" w:sz="4" w:space="0" w:color="000000"/>
              <w:bottom w:val="single" w:sz="4" w:space="0" w:color="000000"/>
              <w:right w:val="single" w:sz="3" w:space="0" w:color="000000"/>
            </w:tcBorders>
            <w:vAlign w:val="center"/>
          </w:tcPr>
          <w:p w14:paraId="5517B64B" w14:textId="21CBF8FE" w:rsidR="00407035" w:rsidRPr="00D340B6" w:rsidRDefault="00407035" w:rsidP="0031739D">
            <w:pPr>
              <w:spacing w:before="120" w:after="120"/>
              <w:ind w:right="65"/>
              <w:jc w:val="center"/>
              <w:rPr>
                <w:rFonts w:asciiTheme="majorHAnsi" w:hAnsiTheme="majorHAnsi" w:cstheme="majorHAnsi"/>
                <w:sz w:val="26"/>
                <w:szCs w:val="26"/>
              </w:rPr>
            </w:pPr>
            <w:r w:rsidRPr="00D340B6">
              <w:rPr>
                <w:rFonts w:asciiTheme="majorHAnsi" w:eastAsia="Times New Roman" w:hAnsiTheme="majorHAnsi" w:cstheme="majorHAnsi"/>
                <w:sz w:val="26"/>
                <w:szCs w:val="26"/>
              </w:rPr>
              <w:t>Chỉ tiêu</w:t>
            </w:r>
          </w:p>
        </w:tc>
        <w:tc>
          <w:tcPr>
            <w:tcW w:w="3402" w:type="dxa"/>
            <w:tcBorders>
              <w:top w:val="single" w:sz="4" w:space="0" w:color="000000"/>
              <w:left w:val="single" w:sz="3" w:space="0" w:color="000000"/>
              <w:bottom w:val="single" w:sz="4" w:space="0" w:color="000000"/>
              <w:right w:val="single" w:sz="3" w:space="0" w:color="000000"/>
            </w:tcBorders>
            <w:vAlign w:val="center"/>
          </w:tcPr>
          <w:p w14:paraId="09B94DD1" w14:textId="73C4E6EC" w:rsidR="00407035" w:rsidRPr="00D340B6" w:rsidRDefault="00407035" w:rsidP="0031739D">
            <w:pPr>
              <w:spacing w:before="120" w:after="120"/>
              <w:ind w:right="70"/>
              <w:jc w:val="center"/>
              <w:rPr>
                <w:rFonts w:asciiTheme="majorHAnsi" w:hAnsiTheme="majorHAnsi" w:cstheme="majorHAnsi"/>
                <w:sz w:val="26"/>
                <w:szCs w:val="26"/>
              </w:rPr>
            </w:pPr>
            <w:r w:rsidRPr="00D340B6">
              <w:rPr>
                <w:rFonts w:asciiTheme="majorHAnsi" w:eastAsia="Times New Roman" w:hAnsiTheme="majorHAnsi" w:cstheme="majorHAnsi"/>
                <w:sz w:val="26"/>
                <w:szCs w:val="26"/>
              </w:rPr>
              <w:t>Thực hiện năm 2021</w:t>
            </w:r>
          </w:p>
        </w:tc>
        <w:tc>
          <w:tcPr>
            <w:tcW w:w="2910" w:type="dxa"/>
            <w:tcBorders>
              <w:top w:val="single" w:sz="4" w:space="0" w:color="000000"/>
              <w:left w:val="single" w:sz="3" w:space="0" w:color="000000"/>
              <w:bottom w:val="single" w:sz="4" w:space="0" w:color="000000"/>
              <w:right w:val="single" w:sz="4" w:space="0" w:color="000000"/>
            </w:tcBorders>
            <w:vAlign w:val="center"/>
          </w:tcPr>
          <w:p w14:paraId="649EF910" w14:textId="291BE1BF" w:rsidR="00407035" w:rsidRPr="00D340B6" w:rsidRDefault="00407035" w:rsidP="0031739D">
            <w:pPr>
              <w:spacing w:before="120" w:after="120"/>
              <w:ind w:right="73"/>
              <w:jc w:val="center"/>
              <w:rPr>
                <w:rFonts w:asciiTheme="majorHAnsi" w:hAnsiTheme="majorHAnsi" w:cstheme="majorHAnsi"/>
                <w:sz w:val="26"/>
                <w:szCs w:val="26"/>
              </w:rPr>
            </w:pPr>
            <w:r w:rsidRPr="00D340B6">
              <w:rPr>
                <w:rFonts w:asciiTheme="majorHAnsi" w:eastAsia="Times New Roman" w:hAnsiTheme="majorHAnsi" w:cstheme="majorHAnsi"/>
                <w:sz w:val="26"/>
                <w:szCs w:val="26"/>
              </w:rPr>
              <w:t>Thực hiện năm 2022</w:t>
            </w:r>
          </w:p>
        </w:tc>
      </w:tr>
      <w:tr w:rsidR="00407035" w:rsidRPr="00D340B6" w14:paraId="20B83AD6" w14:textId="77777777" w:rsidTr="0031739D">
        <w:trPr>
          <w:trHeight w:val="321"/>
        </w:trPr>
        <w:tc>
          <w:tcPr>
            <w:tcW w:w="2795" w:type="dxa"/>
            <w:tcBorders>
              <w:top w:val="single" w:sz="4" w:space="0" w:color="000000"/>
              <w:left w:val="single" w:sz="4" w:space="0" w:color="000000"/>
              <w:bottom w:val="single" w:sz="4" w:space="0" w:color="000000"/>
              <w:right w:val="single" w:sz="3" w:space="0" w:color="000000"/>
            </w:tcBorders>
          </w:tcPr>
          <w:p w14:paraId="5DFA1F6D" w14:textId="77777777" w:rsidR="00407035" w:rsidRPr="00D340B6" w:rsidRDefault="00407035" w:rsidP="0031739D">
            <w:pPr>
              <w:spacing w:before="120" w:after="120"/>
              <w:rPr>
                <w:rFonts w:asciiTheme="majorHAnsi" w:hAnsiTheme="majorHAnsi" w:cstheme="majorHAnsi"/>
                <w:sz w:val="26"/>
                <w:szCs w:val="26"/>
              </w:rPr>
            </w:pPr>
            <w:r w:rsidRPr="00D340B6">
              <w:rPr>
                <w:rFonts w:asciiTheme="majorHAnsi" w:eastAsia="Times New Roman" w:hAnsiTheme="majorHAnsi" w:cstheme="majorHAnsi"/>
                <w:sz w:val="26"/>
                <w:szCs w:val="26"/>
              </w:rPr>
              <w:t xml:space="preserve">Doanh thu  </w:t>
            </w:r>
          </w:p>
        </w:tc>
        <w:tc>
          <w:tcPr>
            <w:tcW w:w="3402" w:type="dxa"/>
            <w:tcBorders>
              <w:top w:val="single" w:sz="4" w:space="0" w:color="000000"/>
              <w:left w:val="single" w:sz="3" w:space="0" w:color="000000"/>
              <w:bottom w:val="single" w:sz="4" w:space="0" w:color="000000"/>
              <w:right w:val="single" w:sz="3" w:space="0" w:color="000000"/>
            </w:tcBorders>
          </w:tcPr>
          <w:p w14:paraId="5F94817F" w14:textId="0105F2FF" w:rsidR="00407035" w:rsidRPr="00D340B6" w:rsidRDefault="00E96F10" w:rsidP="0031739D">
            <w:pPr>
              <w:spacing w:before="120" w:after="120"/>
              <w:ind w:right="64"/>
              <w:jc w:val="right"/>
              <w:rPr>
                <w:rFonts w:asciiTheme="majorHAnsi" w:hAnsiTheme="majorHAnsi" w:cstheme="majorHAnsi"/>
                <w:sz w:val="26"/>
                <w:szCs w:val="26"/>
              </w:rPr>
            </w:pPr>
            <w:r w:rsidRPr="00D340B6">
              <w:rPr>
                <w:rFonts w:asciiTheme="majorHAnsi" w:hAnsiTheme="majorHAnsi" w:cstheme="majorHAnsi"/>
                <w:sz w:val="26"/>
                <w:szCs w:val="26"/>
              </w:rPr>
              <w:t>93.107</w:t>
            </w:r>
          </w:p>
        </w:tc>
        <w:tc>
          <w:tcPr>
            <w:tcW w:w="2910" w:type="dxa"/>
            <w:tcBorders>
              <w:top w:val="single" w:sz="4" w:space="0" w:color="000000"/>
              <w:left w:val="single" w:sz="3" w:space="0" w:color="000000"/>
              <w:bottom w:val="single" w:sz="4" w:space="0" w:color="000000"/>
              <w:right w:val="single" w:sz="4" w:space="0" w:color="000000"/>
            </w:tcBorders>
          </w:tcPr>
          <w:p w14:paraId="5F38CA5D" w14:textId="5C47C952" w:rsidR="00407035" w:rsidRPr="00D340B6" w:rsidRDefault="00E96F10" w:rsidP="0031739D">
            <w:pPr>
              <w:spacing w:before="120" w:after="120"/>
              <w:ind w:right="67"/>
              <w:jc w:val="right"/>
              <w:rPr>
                <w:rFonts w:asciiTheme="majorHAnsi" w:hAnsiTheme="majorHAnsi" w:cstheme="majorHAnsi"/>
                <w:sz w:val="26"/>
                <w:szCs w:val="26"/>
              </w:rPr>
            </w:pPr>
            <w:r w:rsidRPr="00D340B6">
              <w:rPr>
                <w:rFonts w:asciiTheme="majorHAnsi" w:hAnsiTheme="majorHAnsi" w:cstheme="majorHAnsi"/>
                <w:sz w:val="26"/>
                <w:szCs w:val="26"/>
              </w:rPr>
              <w:t>114.361</w:t>
            </w:r>
          </w:p>
        </w:tc>
      </w:tr>
      <w:tr w:rsidR="00407035" w:rsidRPr="00D340B6" w14:paraId="75C8143A" w14:textId="77777777" w:rsidTr="00407035">
        <w:trPr>
          <w:trHeight w:val="406"/>
        </w:trPr>
        <w:tc>
          <w:tcPr>
            <w:tcW w:w="2795" w:type="dxa"/>
            <w:tcBorders>
              <w:top w:val="single" w:sz="4" w:space="0" w:color="000000"/>
              <w:left w:val="single" w:sz="4" w:space="0" w:color="000000"/>
              <w:bottom w:val="single" w:sz="4" w:space="0" w:color="000000"/>
              <w:right w:val="single" w:sz="3" w:space="0" w:color="000000"/>
            </w:tcBorders>
          </w:tcPr>
          <w:p w14:paraId="56B5F08B" w14:textId="77777777" w:rsidR="00407035" w:rsidRPr="00D340B6" w:rsidRDefault="00407035" w:rsidP="0031739D">
            <w:pPr>
              <w:spacing w:before="120" w:after="120"/>
              <w:rPr>
                <w:rFonts w:asciiTheme="majorHAnsi" w:hAnsiTheme="majorHAnsi" w:cstheme="majorHAnsi"/>
                <w:sz w:val="26"/>
                <w:szCs w:val="26"/>
              </w:rPr>
            </w:pPr>
            <w:r w:rsidRPr="00D340B6">
              <w:rPr>
                <w:rFonts w:asciiTheme="majorHAnsi" w:eastAsia="Times New Roman" w:hAnsiTheme="majorHAnsi" w:cstheme="majorHAnsi"/>
                <w:sz w:val="26"/>
                <w:szCs w:val="26"/>
              </w:rPr>
              <w:t xml:space="preserve">Lợi nhuận trước thuế </w:t>
            </w:r>
          </w:p>
        </w:tc>
        <w:tc>
          <w:tcPr>
            <w:tcW w:w="3402" w:type="dxa"/>
            <w:tcBorders>
              <w:top w:val="single" w:sz="4" w:space="0" w:color="000000"/>
              <w:left w:val="single" w:sz="3" w:space="0" w:color="000000"/>
              <w:bottom w:val="single" w:sz="4" w:space="0" w:color="000000"/>
              <w:right w:val="single" w:sz="3" w:space="0" w:color="000000"/>
            </w:tcBorders>
          </w:tcPr>
          <w:p w14:paraId="1CD9E54E" w14:textId="4F010137" w:rsidR="00407035" w:rsidRPr="00D340B6" w:rsidRDefault="00407035" w:rsidP="0031739D">
            <w:pPr>
              <w:spacing w:before="120" w:after="120"/>
              <w:ind w:right="65"/>
              <w:jc w:val="right"/>
              <w:rPr>
                <w:rFonts w:asciiTheme="majorHAnsi" w:hAnsiTheme="majorHAnsi" w:cstheme="majorHAnsi"/>
                <w:sz w:val="26"/>
                <w:szCs w:val="26"/>
              </w:rPr>
            </w:pPr>
            <w:r w:rsidRPr="00D340B6">
              <w:rPr>
                <w:rFonts w:asciiTheme="majorHAnsi" w:eastAsia="Times New Roman" w:hAnsiTheme="majorHAnsi" w:cstheme="majorHAnsi"/>
                <w:sz w:val="26"/>
                <w:szCs w:val="26"/>
              </w:rPr>
              <w:t>2</w:t>
            </w:r>
            <w:r w:rsidR="00A43263" w:rsidRPr="00D340B6">
              <w:rPr>
                <w:rFonts w:asciiTheme="majorHAnsi" w:eastAsia="Times New Roman" w:hAnsiTheme="majorHAnsi" w:cstheme="majorHAnsi"/>
                <w:sz w:val="26"/>
                <w:szCs w:val="26"/>
              </w:rPr>
              <w:t>4</w:t>
            </w:r>
            <w:r w:rsidRPr="00D340B6">
              <w:rPr>
                <w:rFonts w:asciiTheme="majorHAnsi" w:eastAsia="Times New Roman" w:hAnsiTheme="majorHAnsi" w:cstheme="majorHAnsi"/>
                <w:sz w:val="26"/>
                <w:szCs w:val="26"/>
              </w:rPr>
              <w:t>.</w:t>
            </w:r>
            <w:r w:rsidR="00A43263" w:rsidRPr="00D340B6">
              <w:rPr>
                <w:rFonts w:asciiTheme="majorHAnsi" w:eastAsia="Times New Roman" w:hAnsiTheme="majorHAnsi" w:cstheme="majorHAnsi"/>
                <w:sz w:val="26"/>
                <w:szCs w:val="26"/>
              </w:rPr>
              <w:t>627</w:t>
            </w:r>
            <w:r w:rsidRPr="00D340B6">
              <w:rPr>
                <w:rFonts w:asciiTheme="majorHAnsi" w:eastAsia="Times New Roman" w:hAnsiTheme="majorHAnsi" w:cstheme="majorHAnsi"/>
                <w:sz w:val="26"/>
                <w:szCs w:val="26"/>
              </w:rPr>
              <w:t xml:space="preserve"> </w:t>
            </w:r>
          </w:p>
        </w:tc>
        <w:tc>
          <w:tcPr>
            <w:tcW w:w="2910" w:type="dxa"/>
            <w:tcBorders>
              <w:top w:val="single" w:sz="4" w:space="0" w:color="000000"/>
              <w:left w:val="single" w:sz="3" w:space="0" w:color="000000"/>
              <w:bottom w:val="single" w:sz="4" w:space="0" w:color="000000"/>
              <w:right w:val="single" w:sz="4" w:space="0" w:color="000000"/>
            </w:tcBorders>
          </w:tcPr>
          <w:p w14:paraId="6E3EAEE2" w14:textId="2304D1F7" w:rsidR="00407035" w:rsidRPr="00D340B6" w:rsidRDefault="00A43263" w:rsidP="0031739D">
            <w:pPr>
              <w:spacing w:before="120" w:after="120"/>
              <w:ind w:right="66"/>
              <w:jc w:val="right"/>
              <w:rPr>
                <w:rFonts w:asciiTheme="majorHAnsi" w:hAnsiTheme="majorHAnsi" w:cstheme="majorHAnsi"/>
                <w:sz w:val="26"/>
                <w:szCs w:val="26"/>
              </w:rPr>
            </w:pPr>
            <w:r w:rsidRPr="00D340B6">
              <w:rPr>
                <w:rFonts w:asciiTheme="majorHAnsi" w:eastAsia="Times New Roman" w:hAnsiTheme="majorHAnsi" w:cstheme="majorHAnsi"/>
                <w:sz w:val="26"/>
                <w:szCs w:val="26"/>
              </w:rPr>
              <w:t>23</w:t>
            </w:r>
            <w:r w:rsidR="00407035" w:rsidRPr="00D340B6">
              <w:rPr>
                <w:rFonts w:asciiTheme="majorHAnsi" w:eastAsia="Times New Roman" w:hAnsiTheme="majorHAnsi" w:cstheme="majorHAnsi"/>
                <w:sz w:val="26"/>
                <w:szCs w:val="26"/>
              </w:rPr>
              <w:t>.</w:t>
            </w:r>
            <w:r w:rsidRPr="00D340B6">
              <w:rPr>
                <w:rFonts w:asciiTheme="majorHAnsi" w:eastAsia="Times New Roman" w:hAnsiTheme="majorHAnsi" w:cstheme="majorHAnsi"/>
                <w:sz w:val="26"/>
                <w:szCs w:val="26"/>
              </w:rPr>
              <w:t>75</w:t>
            </w:r>
            <w:r w:rsidR="00407035" w:rsidRPr="00D340B6">
              <w:rPr>
                <w:rFonts w:asciiTheme="majorHAnsi" w:eastAsia="Times New Roman" w:hAnsiTheme="majorHAnsi" w:cstheme="majorHAnsi"/>
                <w:sz w:val="26"/>
                <w:szCs w:val="26"/>
              </w:rPr>
              <w:t>4</w:t>
            </w:r>
            <w:r w:rsidR="00AF369D" w:rsidRPr="00D340B6">
              <w:rPr>
                <w:rFonts w:asciiTheme="majorHAnsi" w:eastAsia="Times New Roman" w:hAnsiTheme="majorHAnsi" w:cstheme="majorHAnsi"/>
                <w:sz w:val="26"/>
                <w:szCs w:val="26"/>
              </w:rPr>
              <w:t xml:space="preserve"> </w:t>
            </w:r>
            <w:r w:rsidR="00AF369D" w:rsidRPr="00D340B6">
              <w:rPr>
                <w:rFonts w:asciiTheme="majorHAnsi" w:eastAsia="Times New Roman" w:hAnsiTheme="majorHAnsi" w:cstheme="majorHAnsi"/>
                <w:sz w:val="26"/>
                <w:szCs w:val="26"/>
                <w:vertAlign w:val="superscript"/>
              </w:rPr>
              <w:t>(*)</w:t>
            </w:r>
            <w:r w:rsidR="00407035" w:rsidRPr="00D340B6">
              <w:rPr>
                <w:rFonts w:asciiTheme="majorHAnsi" w:eastAsia="Times New Roman" w:hAnsiTheme="majorHAnsi" w:cstheme="majorHAnsi"/>
                <w:sz w:val="26"/>
                <w:szCs w:val="26"/>
              </w:rPr>
              <w:t xml:space="preserve"> </w:t>
            </w:r>
          </w:p>
        </w:tc>
      </w:tr>
      <w:tr w:rsidR="00407035" w:rsidRPr="00D340B6" w14:paraId="37D6774E" w14:textId="77777777" w:rsidTr="00407035">
        <w:trPr>
          <w:trHeight w:val="409"/>
        </w:trPr>
        <w:tc>
          <w:tcPr>
            <w:tcW w:w="2795" w:type="dxa"/>
            <w:tcBorders>
              <w:top w:val="single" w:sz="4" w:space="0" w:color="000000"/>
              <w:left w:val="single" w:sz="4" w:space="0" w:color="000000"/>
              <w:bottom w:val="single" w:sz="3" w:space="0" w:color="000000"/>
              <w:right w:val="single" w:sz="3" w:space="0" w:color="000000"/>
            </w:tcBorders>
          </w:tcPr>
          <w:p w14:paraId="17BCE64A" w14:textId="77777777" w:rsidR="00407035" w:rsidRPr="00D340B6" w:rsidRDefault="00407035" w:rsidP="0031739D">
            <w:pPr>
              <w:spacing w:before="120" w:after="120"/>
              <w:rPr>
                <w:rFonts w:asciiTheme="majorHAnsi" w:hAnsiTheme="majorHAnsi" w:cstheme="majorHAnsi"/>
                <w:sz w:val="26"/>
                <w:szCs w:val="26"/>
              </w:rPr>
            </w:pPr>
            <w:r w:rsidRPr="00D340B6">
              <w:rPr>
                <w:rFonts w:asciiTheme="majorHAnsi" w:eastAsia="Times New Roman" w:hAnsiTheme="majorHAnsi" w:cstheme="majorHAnsi"/>
                <w:sz w:val="26"/>
                <w:szCs w:val="26"/>
              </w:rPr>
              <w:t xml:space="preserve">Lợi nhuận sau thuế </w:t>
            </w:r>
          </w:p>
        </w:tc>
        <w:tc>
          <w:tcPr>
            <w:tcW w:w="3402" w:type="dxa"/>
            <w:tcBorders>
              <w:top w:val="single" w:sz="4" w:space="0" w:color="000000"/>
              <w:left w:val="single" w:sz="3" w:space="0" w:color="000000"/>
              <w:bottom w:val="single" w:sz="3" w:space="0" w:color="000000"/>
              <w:right w:val="single" w:sz="3" w:space="0" w:color="000000"/>
            </w:tcBorders>
          </w:tcPr>
          <w:p w14:paraId="44DB6A0B" w14:textId="53C68873" w:rsidR="00407035" w:rsidRPr="00D340B6" w:rsidRDefault="00A43263" w:rsidP="0031739D">
            <w:pPr>
              <w:spacing w:before="120" w:after="120"/>
              <w:ind w:right="66"/>
              <w:jc w:val="right"/>
              <w:rPr>
                <w:rFonts w:asciiTheme="majorHAnsi" w:hAnsiTheme="majorHAnsi" w:cstheme="majorHAnsi"/>
                <w:sz w:val="26"/>
                <w:szCs w:val="26"/>
              </w:rPr>
            </w:pPr>
            <w:r w:rsidRPr="00D340B6">
              <w:rPr>
                <w:rFonts w:asciiTheme="majorHAnsi" w:hAnsiTheme="majorHAnsi" w:cstheme="majorHAnsi"/>
                <w:sz w:val="26"/>
                <w:szCs w:val="26"/>
              </w:rPr>
              <w:t>20.182</w:t>
            </w:r>
          </w:p>
        </w:tc>
        <w:tc>
          <w:tcPr>
            <w:tcW w:w="2910" w:type="dxa"/>
            <w:tcBorders>
              <w:top w:val="single" w:sz="4" w:space="0" w:color="000000"/>
              <w:left w:val="single" w:sz="3" w:space="0" w:color="000000"/>
              <w:bottom w:val="single" w:sz="3" w:space="0" w:color="000000"/>
              <w:right w:val="single" w:sz="4" w:space="0" w:color="000000"/>
            </w:tcBorders>
          </w:tcPr>
          <w:p w14:paraId="307FF493" w14:textId="6FF6BC72" w:rsidR="00407035" w:rsidRPr="00D340B6" w:rsidRDefault="00A43263" w:rsidP="0031739D">
            <w:pPr>
              <w:spacing w:before="120" w:after="120"/>
              <w:ind w:right="66"/>
              <w:jc w:val="right"/>
              <w:rPr>
                <w:rFonts w:asciiTheme="majorHAnsi" w:hAnsiTheme="majorHAnsi" w:cstheme="majorHAnsi"/>
                <w:sz w:val="26"/>
                <w:szCs w:val="26"/>
              </w:rPr>
            </w:pPr>
            <w:r w:rsidRPr="00D340B6">
              <w:rPr>
                <w:rFonts w:asciiTheme="majorHAnsi" w:eastAsia="Times New Roman" w:hAnsiTheme="majorHAnsi" w:cstheme="majorHAnsi"/>
                <w:sz w:val="26"/>
                <w:szCs w:val="26"/>
              </w:rPr>
              <w:t>19.540</w:t>
            </w:r>
            <w:r w:rsidR="00407035" w:rsidRPr="00D340B6">
              <w:rPr>
                <w:rFonts w:asciiTheme="majorHAnsi" w:eastAsia="Times New Roman" w:hAnsiTheme="majorHAnsi" w:cstheme="majorHAnsi"/>
                <w:sz w:val="26"/>
                <w:szCs w:val="26"/>
              </w:rPr>
              <w:t xml:space="preserve"> </w:t>
            </w:r>
          </w:p>
        </w:tc>
      </w:tr>
    </w:tbl>
    <w:p w14:paraId="39ABC540" w14:textId="76BE156C" w:rsidR="00407035" w:rsidRPr="00D340B6" w:rsidRDefault="00407035" w:rsidP="0031739D">
      <w:pPr>
        <w:spacing w:before="120" w:after="120"/>
        <w:ind w:left="10" w:right="-7" w:hanging="10"/>
        <w:jc w:val="right"/>
        <w:rPr>
          <w:rFonts w:asciiTheme="majorHAnsi" w:hAnsiTheme="majorHAnsi" w:cstheme="majorHAnsi"/>
          <w:sz w:val="26"/>
          <w:szCs w:val="26"/>
        </w:rPr>
      </w:pPr>
      <w:r w:rsidRPr="00D340B6">
        <w:rPr>
          <w:rFonts w:asciiTheme="majorHAnsi" w:hAnsiTheme="majorHAnsi" w:cstheme="majorHAnsi"/>
          <w:sz w:val="26"/>
          <w:szCs w:val="26"/>
        </w:rPr>
        <w:t xml:space="preserve">(Nguồn BCTC công ty đã kiểm toán năm 2021 và năm 2022) </w:t>
      </w:r>
    </w:p>
    <w:p w14:paraId="55A0260D" w14:textId="00355088" w:rsidR="00AF369D" w:rsidRPr="00D340B6" w:rsidRDefault="00AF369D" w:rsidP="00CF24AA">
      <w:pPr>
        <w:spacing w:before="120" w:after="120"/>
        <w:ind w:left="-15"/>
        <w:jc w:val="both"/>
        <w:rPr>
          <w:rFonts w:asciiTheme="majorHAnsi" w:hAnsiTheme="majorHAnsi" w:cstheme="majorHAnsi"/>
          <w:bCs/>
          <w:sz w:val="26"/>
          <w:szCs w:val="26"/>
        </w:rPr>
      </w:pPr>
      <w:r w:rsidRPr="00D340B6">
        <w:rPr>
          <w:rFonts w:asciiTheme="majorHAnsi" w:hAnsiTheme="majorHAnsi" w:cstheme="majorHAnsi"/>
          <w:sz w:val="26"/>
          <w:szCs w:val="26"/>
        </w:rPr>
        <w:t>(*) Năm 2022 công ty trích dự phòng nợ phải thu khó đòi</w:t>
      </w:r>
      <w:r w:rsidR="003072B1" w:rsidRPr="00D340B6">
        <w:rPr>
          <w:rFonts w:asciiTheme="majorHAnsi" w:hAnsiTheme="majorHAnsi" w:cstheme="majorHAnsi"/>
          <w:bCs/>
          <w:color w:val="000000"/>
          <w:sz w:val="26"/>
          <w:szCs w:val="26"/>
        </w:rPr>
        <w:t xml:space="preserve"> 5.524.000.000 đồng.</w:t>
      </w:r>
      <w:r w:rsidR="00223399" w:rsidRPr="00D340B6">
        <w:rPr>
          <w:rFonts w:asciiTheme="majorHAnsi" w:hAnsiTheme="majorHAnsi" w:cstheme="majorHAnsi"/>
          <w:bCs/>
          <w:color w:val="000000"/>
          <w:sz w:val="26"/>
          <w:szCs w:val="26"/>
        </w:rPr>
        <w:t xml:space="preserve"> Lợi nhuận sau khi loại trừ yếu tố trích dự phòng là 29.278.000.000</w:t>
      </w:r>
      <w:r w:rsidR="00F411C8" w:rsidRPr="00D340B6">
        <w:rPr>
          <w:rFonts w:asciiTheme="majorHAnsi" w:hAnsiTheme="majorHAnsi" w:cstheme="majorHAnsi"/>
          <w:bCs/>
          <w:color w:val="000000"/>
          <w:sz w:val="26"/>
          <w:szCs w:val="26"/>
        </w:rPr>
        <w:t xml:space="preserve"> đồng.</w:t>
      </w:r>
    </w:p>
    <w:p w14:paraId="0DBB00E5" w14:textId="61DF7BE0" w:rsidR="00407035" w:rsidRPr="00D340B6" w:rsidRDefault="00407035" w:rsidP="0031739D">
      <w:pPr>
        <w:spacing w:before="120" w:after="120"/>
        <w:ind w:left="-15" w:firstLine="735"/>
        <w:jc w:val="both"/>
        <w:rPr>
          <w:rFonts w:asciiTheme="majorHAnsi" w:hAnsiTheme="majorHAnsi" w:cstheme="majorHAnsi"/>
          <w:sz w:val="26"/>
          <w:szCs w:val="26"/>
        </w:rPr>
      </w:pPr>
      <w:r w:rsidRPr="00D340B6">
        <w:rPr>
          <w:rFonts w:asciiTheme="majorHAnsi" w:hAnsiTheme="majorHAnsi" w:cstheme="majorHAnsi"/>
          <w:sz w:val="26"/>
          <w:szCs w:val="26"/>
        </w:rPr>
        <w:t xml:space="preserve">Hoàn thành nghĩa vụ nộp Ngân sách Nhà nước </w:t>
      </w:r>
      <w:r w:rsidR="00A43263" w:rsidRPr="00D340B6">
        <w:rPr>
          <w:rFonts w:asciiTheme="majorHAnsi" w:hAnsiTheme="majorHAnsi" w:cstheme="majorHAnsi"/>
          <w:sz w:val="26"/>
          <w:szCs w:val="26"/>
        </w:rPr>
        <w:t>với số tiền</w:t>
      </w:r>
      <w:r w:rsidRPr="00D340B6">
        <w:rPr>
          <w:rFonts w:asciiTheme="majorHAnsi" w:hAnsiTheme="majorHAnsi" w:cstheme="majorHAnsi"/>
          <w:sz w:val="26"/>
          <w:szCs w:val="26"/>
        </w:rPr>
        <w:t xml:space="preserve">: </w:t>
      </w:r>
      <w:r w:rsidR="00A43263" w:rsidRPr="00D340B6">
        <w:rPr>
          <w:rFonts w:asciiTheme="majorHAnsi" w:hAnsiTheme="majorHAnsi" w:cstheme="majorHAnsi"/>
          <w:bCs/>
          <w:noProof/>
          <w:color w:val="000000"/>
          <w:sz w:val="26"/>
          <w:szCs w:val="26"/>
          <w:lang w:val="vi-VN"/>
        </w:rPr>
        <w:t>10.864.962.</w:t>
      </w:r>
      <w:r w:rsidR="00A43263" w:rsidRPr="00D340B6">
        <w:rPr>
          <w:rFonts w:asciiTheme="majorHAnsi" w:hAnsiTheme="majorHAnsi" w:cstheme="majorHAnsi"/>
          <w:bCs/>
          <w:noProof/>
          <w:color w:val="000000"/>
          <w:sz w:val="26"/>
          <w:szCs w:val="26"/>
        </w:rPr>
        <w:t>483 đồng.</w:t>
      </w:r>
    </w:p>
    <w:p w14:paraId="3B46954B" w14:textId="77777777" w:rsidR="00407035" w:rsidRPr="00D340B6" w:rsidRDefault="00407035" w:rsidP="0031739D">
      <w:pPr>
        <w:numPr>
          <w:ilvl w:val="0"/>
          <w:numId w:val="6"/>
        </w:numPr>
        <w:spacing w:before="120" w:after="120"/>
        <w:ind w:left="426" w:hanging="426"/>
        <w:jc w:val="both"/>
        <w:rPr>
          <w:rFonts w:asciiTheme="majorHAnsi" w:hAnsiTheme="majorHAnsi" w:cstheme="majorHAnsi"/>
          <w:b/>
          <w:bCs/>
          <w:sz w:val="26"/>
          <w:szCs w:val="26"/>
        </w:rPr>
      </w:pPr>
      <w:r w:rsidRPr="00D340B6">
        <w:rPr>
          <w:rFonts w:asciiTheme="majorHAnsi" w:hAnsiTheme="majorHAnsi" w:cstheme="majorHAnsi"/>
          <w:b/>
          <w:bCs/>
          <w:sz w:val="26"/>
          <w:szCs w:val="26"/>
        </w:rPr>
        <w:t xml:space="preserve">CÁC CÔNG TÁC QUẢN LÝ CỦA HỘI ĐỒNG QUẢN TRỊ: </w:t>
      </w:r>
    </w:p>
    <w:p w14:paraId="1DDA262E" w14:textId="77777777" w:rsidR="00407035" w:rsidRPr="00D340B6" w:rsidRDefault="00407035" w:rsidP="0031739D">
      <w:pPr>
        <w:numPr>
          <w:ilvl w:val="1"/>
          <w:numId w:val="6"/>
        </w:numPr>
        <w:spacing w:before="120" w:after="120"/>
        <w:ind w:left="851" w:hanging="425"/>
        <w:jc w:val="both"/>
        <w:rPr>
          <w:rFonts w:asciiTheme="majorHAnsi" w:hAnsiTheme="majorHAnsi" w:cstheme="majorHAnsi"/>
          <w:b/>
          <w:bCs/>
          <w:sz w:val="26"/>
          <w:szCs w:val="26"/>
        </w:rPr>
      </w:pPr>
      <w:r w:rsidRPr="00D340B6">
        <w:rPr>
          <w:rFonts w:asciiTheme="majorHAnsi" w:hAnsiTheme="majorHAnsi" w:cstheme="majorHAnsi"/>
          <w:b/>
          <w:bCs/>
          <w:sz w:val="26"/>
          <w:szCs w:val="26"/>
        </w:rPr>
        <w:t xml:space="preserve">Công tác điều hành: </w:t>
      </w:r>
    </w:p>
    <w:p w14:paraId="45447328" w14:textId="77777777" w:rsidR="004D4A92" w:rsidRPr="00D340B6" w:rsidRDefault="00407035" w:rsidP="0031739D">
      <w:pPr>
        <w:spacing w:before="120" w:after="120"/>
        <w:ind w:left="-15" w:firstLine="667"/>
        <w:jc w:val="both"/>
        <w:rPr>
          <w:rFonts w:asciiTheme="majorHAnsi" w:hAnsiTheme="majorHAnsi" w:cstheme="majorHAnsi"/>
          <w:sz w:val="26"/>
          <w:szCs w:val="26"/>
        </w:rPr>
      </w:pPr>
      <w:r w:rsidRPr="00D340B6">
        <w:rPr>
          <w:rFonts w:asciiTheme="majorHAnsi" w:hAnsiTheme="majorHAnsi" w:cstheme="majorHAnsi"/>
          <w:sz w:val="26"/>
          <w:szCs w:val="26"/>
        </w:rPr>
        <w:t>Trong năm 2022, Hội đồng quản trị Công ty đã tổ chức họp và ban hành nghị quyết, tổ chức giám sát việc thực hiện các nghị quyết liên quan đến các vấn đề:</w:t>
      </w:r>
    </w:p>
    <w:p w14:paraId="5E487619" w14:textId="49AB3A38" w:rsidR="00E072EB" w:rsidRPr="00D340B6" w:rsidRDefault="004D4A92" w:rsidP="0031739D">
      <w:pPr>
        <w:pStyle w:val="Default"/>
        <w:numPr>
          <w:ilvl w:val="0"/>
          <w:numId w:val="12"/>
        </w:numPr>
        <w:spacing w:before="120" w:after="120"/>
        <w:ind w:left="0" w:firstLine="993"/>
        <w:jc w:val="both"/>
        <w:rPr>
          <w:rFonts w:asciiTheme="majorHAnsi" w:hAnsiTheme="majorHAnsi" w:cstheme="majorHAnsi"/>
          <w:color w:val="auto"/>
          <w:sz w:val="26"/>
          <w:szCs w:val="26"/>
          <w:lang w:val="en-US"/>
        </w:rPr>
      </w:pPr>
      <w:r w:rsidRPr="00D340B6">
        <w:rPr>
          <w:rFonts w:asciiTheme="majorHAnsi" w:hAnsiTheme="majorHAnsi" w:cstheme="majorHAnsi"/>
          <w:color w:val="auto"/>
          <w:sz w:val="26"/>
          <w:szCs w:val="26"/>
          <w:lang w:val="en-US"/>
        </w:rPr>
        <w:t>Xây nhà ở công nhân năm 2022.</w:t>
      </w:r>
    </w:p>
    <w:p w14:paraId="7BCC5A3D" w14:textId="77777777" w:rsidR="00E072EB" w:rsidRPr="00D340B6" w:rsidRDefault="004D4A92" w:rsidP="0031739D">
      <w:pPr>
        <w:pStyle w:val="Default"/>
        <w:numPr>
          <w:ilvl w:val="0"/>
          <w:numId w:val="12"/>
        </w:numPr>
        <w:spacing w:before="120" w:after="120"/>
        <w:ind w:left="0" w:firstLine="993"/>
        <w:jc w:val="both"/>
        <w:rPr>
          <w:rFonts w:asciiTheme="majorHAnsi" w:hAnsiTheme="majorHAnsi" w:cstheme="majorHAnsi"/>
          <w:color w:val="auto"/>
          <w:sz w:val="26"/>
          <w:szCs w:val="26"/>
          <w:lang w:val="en-US"/>
        </w:rPr>
      </w:pPr>
      <w:r w:rsidRPr="00D340B6">
        <w:rPr>
          <w:rFonts w:asciiTheme="majorHAnsi" w:hAnsiTheme="majorHAnsi" w:cstheme="majorHAnsi"/>
          <w:color w:val="auto"/>
          <w:sz w:val="26"/>
          <w:szCs w:val="26"/>
          <w:lang w:val="en-US"/>
        </w:rPr>
        <w:t>Khai thác rừng trồng Keo lai trồng năm 2013 và Keo lai trồng năm 2016.</w:t>
      </w:r>
    </w:p>
    <w:p w14:paraId="2AD29545" w14:textId="77777777" w:rsidR="00E072EB" w:rsidRPr="00D340B6" w:rsidRDefault="004D4A92" w:rsidP="0031739D">
      <w:pPr>
        <w:pStyle w:val="Default"/>
        <w:numPr>
          <w:ilvl w:val="0"/>
          <w:numId w:val="12"/>
        </w:numPr>
        <w:spacing w:before="120" w:after="120"/>
        <w:ind w:left="0" w:firstLine="993"/>
        <w:jc w:val="both"/>
        <w:rPr>
          <w:rFonts w:asciiTheme="majorHAnsi" w:hAnsiTheme="majorHAnsi" w:cstheme="majorHAnsi"/>
          <w:color w:val="auto"/>
          <w:sz w:val="26"/>
          <w:szCs w:val="26"/>
          <w:lang w:val="en-US"/>
        </w:rPr>
      </w:pPr>
      <w:r w:rsidRPr="00D340B6">
        <w:rPr>
          <w:rFonts w:asciiTheme="majorHAnsi" w:hAnsiTheme="majorHAnsi" w:cstheme="majorHAnsi"/>
          <w:color w:val="auto"/>
          <w:sz w:val="26"/>
          <w:szCs w:val="26"/>
          <w:lang w:val="en-US"/>
        </w:rPr>
        <w:t>Đầu tư xây dựng nhà kho thu mua mủ cao su năm 2022.</w:t>
      </w:r>
    </w:p>
    <w:p w14:paraId="627256E6" w14:textId="77777777" w:rsidR="00E072EB" w:rsidRPr="00D340B6" w:rsidRDefault="004D4A92" w:rsidP="0031739D">
      <w:pPr>
        <w:pStyle w:val="Default"/>
        <w:numPr>
          <w:ilvl w:val="0"/>
          <w:numId w:val="12"/>
        </w:numPr>
        <w:spacing w:before="120" w:after="120"/>
        <w:ind w:left="0" w:firstLine="993"/>
        <w:jc w:val="both"/>
        <w:rPr>
          <w:rFonts w:asciiTheme="majorHAnsi" w:hAnsiTheme="majorHAnsi" w:cstheme="majorHAnsi"/>
          <w:color w:val="auto"/>
          <w:sz w:val="26"/>
          <w:szCs w:val="26"/>
          <w:lang w:val="en-US"/>
        </w:rPr>
      </w:pPr>
      <w:r w:rsidRPr="00D340B6">
        <w:rPr>
          <w:rFonts w:asciiTheme="majorHAnsi" w:hAnsiTheme="majorHAnsi" w:cstheme="majorHAnsi"/>
          <w:color w:val="auto"/>
          <w:sz w:val="26"/>
          <w:szCs w:val="26"/>
          <w:lang w:val="en-US"/>
        </w:rPr>
        <w:t>Thanh lý xe ben biển số 61C-44344, xe ben biển số 61C-44201 và máy đào bánh xích Robex.</w:t>
      </w:r>
    </w:p>
    <w:p w14:paraId="439C99D7" w14:textId="77777777" w:rsidR="00E072EB" w:rsidRPr="00D340B6" w:rsidRDefault="004D4A92" w:rsidP="0031739D">
      <w:pPr>
        <w:pStyle w:val="Default"/>
        <w:numPr>
          <w:ilvl w:val="0"/>
          <w:numId w:val="12"/>
        </w:numPr>
        <w:spacing w:before="120" w:after="120"/>
        <w:ind w:left="0" w:firstLine="993"/>
        <w:jc w:val="both"/>
        <w:rPr>
          <w:rFonts w:asciiTheme="majorHAnsi" w:hAnsiTheme="majorHAnsi" w:cstheme="majorHAnsi"/>
          <w:color w:val="auto"/>
          <w:sz w:val="26"/>
          <w:szCs w:val="26"/>
          <w:lang w:val="en-US"/>
        </w:rPr>
      </w:pPr>
      <w:r w:rsidRPr="00D340B6">
        <w:rPr>
          <w:rFonts w:asciiTheme="majorHAnsi" w:hAnsiTheme="majorHAnsi" w:cstheme="majorHAnsi"/>
          <w:color w:val="auto"/>
          <w:sz w:val="26"/>
          <w:szCs w:val="26"/>
          <w:lang w:val="en-US"/>
        </w:rPr>
        <w:t>Đại hội đồng cổ đông thường niên công ty năm 2022.</w:t>
      </w:r>
    </w:p>
    <w:p w14:paraId="787571F3" w14:textId="77777777" w:rsidR="00E072EB" w:rsidRPr="00D340B6" w:rsidRDefault="004D4A92" w:rsidP="0031739D">
      <w:pPr>
        <w:pStyle w:val="Default"/>
        <w:numPr>
          <w:ilvl w:val="0"/>
          <w:numId w:val="12"/>
        </w:numPr>
        <w:spacing w:before="120" w:after="120"/>
        <w:ind w:left="0" w:firstLine="993"/>
        <w:jc w:val="both"/>
        <w:rPr>
          <w:rFonts w:asciiTheme="majorHAnsi" w:hAnsiTheme="majorHAnsi" w:cstheme="majorHAnsi"/>
          <w:color w:val="auto"/>
          <w:sz w:val="26"/>
          <w:szCs w:val="26"/>
          <w:lang w:val="en-US"/>
        </w:rPr>
      </w:pPr>
      <w:r w:rsidRPr="00D340B6">
        <w:rPr>
          <w:rFonts w:asciiTheme="majorHAnsi" w:hAnsiTheme="majorHAnsi" w:cstheme="majorHAnsi"/>
          <w:color w:val="auto"/>
          <w:sz w:val="26"/>
          <w:szCs w:val="26"/>
          <w:lang w:val="en-US"/>
        </w:rPr>
        <w:t>Thông qua ngày chốt danh sách cổ đông thực hiện quyền nhận cổ tức năm 2020 bằng tiền.</w:t>
      </w:r>
    </w:p>
    <w:p w14:paraId="225D67A2" w14:textId="77777777" w:rsidR="00E072EB" w:rsidRPr="00D340B6" w:rsidRDefault="004D4A92" w:rsidP="0031739D">
      <w:pPr>
        <w:pStyle w:val="Default"/>
        <w:numPr>
          <w:ilvl w:val="0"/>
          <w:numId w:val="12"/>
        </w:numPr>
        <w:spacing w:before="120" w:after="120"/>
        <w:ind w:left="0" w:firstLine="993"/>
        <w:jc w:val="both"/>
        <w:rPr>
          <w:rFonts w:asciiTheme="majorHAnsi" w:hAnsiTheme="majorHAnsi" w:cstheme="majorHAnsi"/>
          <w:color w:val="auto"/>
          <w:sz w:val="26"/>
          <w:szCs w:val="26"/>
          <w:lang w:val="en-US"/>
        </w:rPr>
      </w:pPr>
      <w:r w:rsidRPr="00D340B6">
        <w:rPr>
          <w:rFonts w:asciiTheme="majorHAnsi" w:hAnsiTheme="majorHAnsi" w:cstheme="majorHAnsi"/>
          <w:color w:val="auto"/>
          <w:sz w:val="26"/>
          <w:szCs w:val="26"/>
          <w:lang w:val="en-US"/>
        </w:rPr>
        <w:t>Ủy quyền thực hiện quyền của Tổng giám đốc.</w:t>
      </w:r>
    </w:p>
    <w:p w14:paraId="3807442A" w14:textId="77777777" w:rsidR="00E072EB" w:rsidRPr="00D340B6" w:rsidRDefault="004D4A92" w:rsidP="0031739D">
      <w:pPr>
        <w:pStyle w:val="Default"/>
        <w:numPr>
          <w:ilvl w:val="0"/>
          <w:numId w:val="12"/>
        </w:numPr>
        <w:spacing w:before="120" w:after="120"/>
        <w:ind w:left="0" w:firstLine="993"/>
        <w:jc w:val="both"/>
        <w:rPr>
          <w:rFonts w:asciiTheme="majorHAnsi" w:hAnsiTheme="majorHAnsi" w:cstheme="majorHAnsi"/>
          <w:color w:val="auto"/>
          <w:sz w:val="26"/>
          <w:szCs w:val="26"/>
          <w:lang w:val="en-US"/>
        </w:rPr>
      </w:pPr>
      <w:r w:rsidRPr="00D340B6">
        <w:rPr>
          <w:rFonts w:asciiTheme="majorHAnsi" w:hAnsiTheme="majorHAnsi" w:cstheme="majorHAnsi"/>
          <w:color w:val="auto"/>
          <w:sz w:val="26"/>
          <w:szCs w:val="26"/>
          <w:lang w:val="en-US"/>
        </w:rPr>
        <w:t>Triệu tập Đại hội đồng cổ đông bất thường năm 2022.</w:t>
      </w:r>
    </w:p>
    <w:p w14:paraId="650CFB95" w14:textId="77777777" w:rsidR="00E072EB" w:rsidRPr="00D340B6" w:rsidRDefault="004D4A92" w:rsidP="0031739D">
      <w:pPr>
        <w:pStyle w:val="Default"/>
        <w:numPr>
          <w:ilvl w:val="0"/>
          <w:numId w:val="12"/>
        </w:numPr>
        <w:spacing w:before="120" w:after="120"/>
        <w:ind w:left="0" w:firstLine="993"/>
        <w:jc w:val="both"/>
        <w:rPr>
          <w:rFonts w:asciiTheme="majorHAnsi" w:hAnsiTheme="majorHAnsi" w:cstheme="majorHAnsi"/>
          <w:color w:val="auto"/>
          <w:sz w:val="26"/>
          <w:szCs w:val="26"/>
          <w:lang w:val="en-US"/>
        </w:rPr>
      </w:pPr>
      <w:r w:rsidRPr="00D340B6">
        <w:rPr>
          <w:rFonts w:asciiTheme="majorHAnsi" w:hAnsiTheme="majorHAnsi" w:cstheme="majorHAnsi"/>
          <w:color w:val="auto"/>
          <w:sz w:val="26"/>
          <w:szCs w:val="26"/>
          <w:lang w:val="en-US"/>
        </w:rPr>
        <w:t>Đại hội đồng cổ đông bất thường năm 2022.</w:t>
      </w:r>
    </w:p>
    <w:p w14:paraId="0C8D2A0D" w14:textId="77777777" w:rsidR="00E072EB" w:rsidRPr="00D340B6" w:rsidRDefault="004D4A92" w:rsidP="0031739D">
      <w:pPr>
        <w:pStyle w:val="Default"/>
        <w:numPr>
          <w:ilvl w:val="0"/>
          <w:numId w:val="12"/>
        </w:numPr>
        <w:spacing w:before="120" w:after="120"/>
        <w:ind w:left="0" w:firstLine="993"/>
        <w:jc w:val="both"/>
        <w:rPr>
          <w:rFonts w:asciiTheme="majorHAnsi" w:hAnsiTheme="majorHAnsi" w:cstheme="majorHAnsi"/>
          <w:color w:val="auto"/>
          <w:sz w:val="26"/>
          <w:szCs w:val="26"/>
          <w:lang w:val="en-US"/>
        </w:rPr>
      </w:pPr>
      <w:r w:rsidRPr="00D340B6">
        <w:rPr>
          <w:rFonts w:asciiTheme="majorHAnsi" w:hAnsiTheme="majorHAnsi" w:cstheme="majorHAnsi"/>
          <w:color w:val="auto"/>
          <w:sz w:val="26"/>
          <w:szCs w:val="26"/>
          <w:lang w:val="en-US"/>
        </w:rPr>
        <w:t>Thông qua việc bổ nhiệm ông Võ Thanh Phương giữ chức vụ Tổng giám đốc.</w:t>
      </w:r>
    </w:p>
    <w:p w14:paraId="2DDC9EA5" w14:textId="21CE9093" w:rsidR="004D4A92" w:rsidRPr="00D340B6" w:rsidRDefault="004D4A92" w:rsidP="0031739D">
      <w:pPr>
        <w:pStyle w:val="Default"/>
        <w:numPr>
          <w:ilvl w:val="0"/>
          <w:numId w:val="12"/>
        </w:numPr>
        <w:spacing w:before="120" w:after="120"/>
        <w:ind w:left="0" w:firstLine="993"/>
        <w:jc w:val="both"/>
        <w:rPr>
          <w:rFonts w:asciiTheme="majorHAnsi" w:hAnsiTheme="majorHAnsi" w:cstheme="majorHAnsi"/>
          <w:color w:val="auto"/>
          <w:sz w:val="26"/>
          <w:szCs w:val="26"/>
          <w:lang w:val="en-US"/>
        </w:rPr>
      </w:pPr>
      <w:r w:rsidRPr="00D340B6">
        <w:rPr>
          <w:rFonts w:asciiTheme="majorHAnsi" w:hAnsiTheme="majorHAnsi" w:cstheme="majorHAnsi"/>
          <w:color w:val="auto"/>
          <w:sz w:val="26"/>
          <w:szCs w:val="26"/>
          <w:lang w:val="en-US"/>
        </w:rPr>
        <w:t>Thông qua ngày chốt danh sách cổ đông thực hiện quyền nhận cổ tức năm 2021 bằng tiền.</w:t>
      </w:r>
    </w:p>
    <w:p w14:paraId="343FF848" w14:textId="44FAFB18" w:rsidR="00407035" w:rsidRPr="00D340B6" w:rsidRDefault="00407035" w:rsidP="0031739D">
      <w:pPr>
        <w:numPr>
          <w:ilvl w:val="1"/>
          <w:numId w:val="6"/>
        </w:numPr>
        <w:spacing w:before="120" w:after="120"/>
        <w:ind w:left="851" w:hanging="425"/>
        <w:jc w:val="both"/>
        <w:rPr>
          <w:rFonts w:asciiTheme="majorHAnsi" w:hAnsiTheme="majorHAnsi" w:cstheme="majorHAnsi"/>
          <w:b/>
          <w:bCs/>
          <w:sz w:val="26"/>
          <w:szCs w:val="26"/>
        </w:rPr>
      </w:pPr>
      <w:r w:rsidRPr="00D340B6">
        <w:rPr>
          <w:rFonts w:asciiTheme="majorHAnsi" w:hAnsiTheme="majorHAnsi" w:cstheme="majorHAnsi"/>
          <w:b/>
          <w:bCs/>
          <w:sz w:val="26"/>
          <w:szCs w:val="26"/>
        </w:rPr>
        <w:t xml:space="preserve">Công tác thực hiện kế hoạch sản xuất kinh doanh năm 2022: </w:t>
      </w:r>
    </w:p>
    <w:p w14:paraId="74983716" w14:textId="77777777" w:rsidR="00CF24AA" w:rsidRPr="00D340B6" w:rsidRDefault="00CF24AA" w:rsidP="00CF24AA">
      <w:pPr>
        <w:pStyle w:val="ListParagraph"/>
        <w:spacing w:before="120" w:after="120"/>
        <w:ind w:left="0" w:firstLine="851"/>
        <w:jc w:val="both"/>
        <w:rPr>
          <w:rFonts w:asciiTheme="majorHAnsi" w:hAnsiTheme="majorHAnsi" w:cstheme="majorHAnsi"/>
          <w:sz w:val="26"/>
          <w:szCs w:val="26"/>
        </w:rPr>
      </w:pPr>
      <w:r w:rsidRPr="00D340B6">
        <w:rPr>
          <w:rFonts w:asciiTheme="majorHAnsi" w:hAnsiTheme="majorHAnsi" w:cstheme="majorHAnsi"/>
          <w:sz w:val="26"/>
          <w:szCs w:val="26"/>
        </w:rPr>
        <w:t xml:space="preserve">Trải qua một năm thực hiện nhiệm vụ với nhiều khó khăn không chỉ đến từ các tác nhân kinh tế - xã hội bên ngoài mà còn cả những thử thách nội tại khi quản trị doanh nghiệp trong tình hình vừa phải thực hiện tốt các nhiệm vụ kinh doanh, với sự nỗ lực phấn đấu của cả hệ thống, sự chỉ đạo thống nhất của Hội đồng quản trị, sự quyết </w:t>
      </w:r>
      <w:r w:rsidRPr="00D340B6">
        <w:rPr>
          <w:rFonts w:asciiTheme="majorHAnsi" w:hAnsiTheme="majorHAnsi" w:cstheme="majorHAnsi"/>
          <w:sz w:val="26"/>
          <w:szCs w:val="26"/>
        </w:rPr>
        <w:lastRenderedPageBreak/>
        <w:t xml:space="preserve">liệt trong việc thực hiện nhiệm vụ của Ban điều hành đến sự nỗ lực của toàn thể người lao động đã đưa Công ty vượt qua khó khăn, hoàn thành vượt chỉ tiêu, nhiệm vụ đặt ra. </w:t>
      </w:r>
    </w:p>
    <w:p w14:paraId="0E8635F7" w14:textId="77777777" w:rsidR="00CF24AA" w:rsidRPr="00D340B6" w:rsidRDefault="00CF24AA" w:rsidP="00CF24AA">
      <w:pPr>
        <w:spacing w:before="120" w:after="120"/>
        <w:ind w:firstLine="720"/>
        <w:jc w:val="both"/>
        <w:rPr>
          <w:rFonts w:asciiTheme="majorHAnsi" w:hAnsiTheme="majorHAnsi" w:cstheme="majorHAnsi"/>
          <w:sz w:val="26"/>
          <w:szCs w:val="26"/>
        </w:rPr>
      </w:pPr>
      <w:r w:rsidRPr="00D340B6">
        <w:rPr>
          <w:rFonts w:asciiTheme="majorHAnsi" w:hAnsiTheme="majorHAnsi" w:cstheme="majorHAnsi"/>
          <w:sz w:val="26"/>
          <w:szCs w:val="26"/>
        </w:rPr>
        <w:t xml:space="preserve">Kết quả thực hiện kế hoạch sản xuất kinh doanh năm 2022: </w:t>
      </w:r>
    </w:p>
    <w:p w14:paraId="4DD0F8A8" w14:textId="77777777" w:rsidR="00CF24AA" w:rsidRPr="00D340B6" w:rsidRDefault="00CF24AA" w:rsidP="00CF24AA">
      <w:pPr>
        <w:pStyle w:val="ListParagraph"/>
        <w:spacing w:before="120" w:after="120"/>
        <w:ind w:left="931" w:right="-7" w:firstLine="509"/>
        <w:jc w:val="right"/>
        <w:rPr>
          <w:rFonts w:asciiTheme="majorHAnsi" w:hAnsiTheme="majorHAnsi" w:cstheme="majorHAnsi"/>
          <w:i/>
          <w:iCs/>
          <w:sz w:val="26"/>
          <w:szCs w:val="26"/>
        </w:rPr>
      </w:pPr>
      <w:r w:rsidRPr="00D340B6">
        <w:rPr>
          <w:rFonts w:asciiTheme="majorHAnsi" w:hAnsiTheme="majorHAnsi" w:cstheme="majorHAnsi"/>
          <w:i/>
          <w:iCs/>
          <w:sz w:val="26"/>
          <w:szCs w:val="26"/>
        </w:rPr>
        <w:t xml:space="preserve">Đơn vị tính: triệu đồng. </w:t>
      </w:r>
    </w:p>
    <w:tbl>
      <w:tblPr>
        <w:tblStyle w:val="TableGrid0"/>
        <w:tblW w:w="9027" w:type="dxa"/>
        <w:tblInd w:w="5" w:type="dxa"/>
        <w:tblCellMar>
          <w:top w:w="94" w:type="dxa"/>
          <w:left w:w="101" w:type="dxa"/>
          <w:right w:w="37" w:type="dxa"/>
        </w:tblCellMar>
        <w:tblLook w:val="04A0" w:firstRow="1" w:lastRow="0" w:firstColumn="1" w:lastColumn="0" w:noHBand="0" w:noVBand="1"/>
      </w:tblPr>
      <w:tblGrid>
        <w:gridCol w:w="2524"/>
        <w:gridCol w:w="2400"/>
        <w:gridCol w:w="2402"/>
        <w:gridCol w:w="1701"/>
      </w:tblGrid>
      <w:tr w:rsidR="00CF24AA" w:rsidRPr="00D340B6" w14:paraId="39843B83" w14:textId="77777777" w:rsidTr="001A06EA">
        <w:trPr>
          <w:trHeight w:val="579"/>
        </w:trPr>
        <w:tc>
          <w:tcPr>
            <w:tcW w:w="2524" w:type="dxa"/>
            <w:tcBorders>
              <w:top w:val="single" w:sz="4" w:space="0" w:color="000000"/>
              <w:left w:val="single" w:sz="4" w:space="0" w:color="000000"/>
              <w:bottom w:val="single" w:sz="3" w:space="0" w:color="000000"/>
              <w:right w:val="single" w:sz="4" w:space="0" w:color="000000"/>
            </w:tcBorders>
            <w:vAlign w:val="center"/>
          </w:tcPr>
          <w:p w14:paraId="64E01A26" w14:textId="77777777" w:rsidR="00CF24AA" w:rsidRPr="00D340B6" w:rsidRDefault="00CF24AA" w:rsidP="001A06EA">
            <w:pPr>
              <w:spacing w:before="120" w:after="120"/>
              <w:ind w:right="63"/>
              <w:jc w:val="center"/>
              <w:rPr>
                <w:rFonts w:asciiTheme="majorHAnsi" w:hAnsiTheme="majorHAnsi" w:cstheme="majorHAnsi"/>
                <w:sz w:val="26"/>
                <w:szCs w:val="26"/>
              </w:rPr>
            </w:pPr>
            <w:r w:rsidRPr="00D340B6">
              <w:rPr>
                <w:rFonts w:asciiTheme="majorHAnsi" w:eastAsia="Times New Roman" w:hAnsiTheme="majorHAnsi" w:cstheme="majorHAnsi"/>
                <w:sz w:val="26"/>
                <w:szCs w:val="26"/>
              </w:rPr>
              <w:t xml:space="preserve">Chỉ tiêu </w:t>
            </w:r>
          </w:p>
        </w:tc>
        <w:tc>
          <w:tcPr>
            <w:tcW w:w="2400" w:type="dxa"/>
            <w:tcBorders>
              <w:top w:val="single" w:sz="4" w:space="0" w:color="000000"/>
              <w:left w:val="single" w:sz="4" w:space="0" w:color="000000"/>
              <w:bottom w:val="single" w:sz="3" w:space="0" w:color="000000"/>
              <w:right w:val="single" w:sz="4" w:space="0" w:color="000000"/>
            </w:tcBorders>
            <w:vAlign w:val="center"/>
          </w:tcPr>
          <w:p w14:paraId="04580AD6" w14:textId="77777777" w:rsidR="00CF24AA" w:rsidRPr="00D340B6" w:rsidRDefault="00CF24AA" w:rsidP="001A06EA">
            <w:pPr>
              <w:spacing w:before="120" w:after="120"/>
              <w:ind w:left="28"/>
              <w:rPr>
                <w:rFonts w:asciiTheme="majorHAnsi" w:hAnsiTheme="majorHAnsi" w:cstheme="majorHAnsi"/>
                <w:sz w:val="26"/>
                <w:szCs w:val="26"/>
              </w:rPr>
            </w:pPr>
            <w:r w:rsidRPr="00D340B6">
              <w:rPr>
                <w:rFonts w:asciiTheme="majorHAnsi" w:eastAsia="Times New Roman" w:hAnsiTheme="majorHAnsi" w:cstheme="majorHAnsi"/>
                <w:sz w:val="26"/>
                <w:szCs w:val="26"/>
              </w:rPr>
              <w:t xml:space="preserve">Kế hoạch năm 2022 </w:t>
            </w:r>
          </w:p>
        </w:tc>
        <w:tc>
          <w:tcPr>
            <w:tcW w:w="2402" w:type="dxa"/>
            <w:tcBorders>
              <w:top w:val="single" w:sz="4" w:space="0" w:color="000000"/>
              <w:left w:val="single" w:sz="4" w:space="0" w:color="000000"/>
              <w:bottom w:val="single" w:sz="3" w:space="0" w:color="000000"/>
              <w:right w:val="single" w:sz="4" w:space="0" w:color="000000"/>
            </w:tcBorders>
            <w:vAlign w:val="center"/>
          </w:tcPr>
          <w:p w14:paraId="40A45DDA" w14:textId="77777777" w:rsidR="00CF24AA" w:rsidRPr="00D340B6" w:rsidRDefault="00CF24AA" w:rsidP="001A06EA">
            <w:pPr>
              <w:spacing w:before="120" w:after="120"/>
              <w:ind w:right="67"/>
              <w:jc w:val="center"/>
              <w:rPr>
                <w:rFonts w:asciiTheme="majorHAnsi" w:hAnsiTheme="majorHAnsi" w:cstheme="majorHAnsi"/>
                <w:sz w:val="26"/>
                <w:szCs w:val="26"/>
              </w:rPr>
            </w:pPr>
            <w:r w:rsidRPr="00D340B6">
              <w:rPr>
                <w:rFonts w:asciiTheme="majorHAnsi" w:eastAsia="Times New Roman" w:hAnsiTheme="majorHAnsi" w:cstheme="majorHAnsi"/>
                <w:sz w:val="26"/>
                <w:szCs w:val="26"/>
              </w:rPr>
              <w:t>Thực hiện năm 2022</w:t>
            </w:r>
          </w:p>
        </w:tc>
        <w:tc>
          <w:tcPr>
            <w:tcW w:w="1701" w:type="dxa"/>
            <w:tcBorders>
              <w:top w:val="single" w:sz="4" w:space="0" w:color="000000"/>
              <w:left w:val="single" w:sz="4" w:space="0" w:color="000000"/>
              <w:bottom w:val="single" w:sz="3" w:space="0" w:color="000000"/>
              <w:right w:val="single" w:sz="4" w:space="0" w:color="000000"/>
            </w:tcBorders>
            <w:vAlign w:val="center"/>
          </w:tcPr>
          <w:p w14:paraId="7CB1512E" w14:textId="77777777" w:rsidR="00CF24AA" w:rsidRPr="00D340B6" w:rsidRDefault="00CF24AA" w:rsidP="001A06EA">
            <w:pPr>
              <w:spacing w:before="120" w:after="120"/>
              <w:ind w:left="37"/>
              <w:jc w:val="center"/>
              <w:rPr>
                <w:rFonts w:asciiTheme="majorHAnsi" w:hAnsiTheme="majorHAnsi" w:cstheme="majorHAnsi"/>
                <w:sz w:val="26"/>
                <w:szCs w:val="26"/>
              </w:rPr>
            </w:pPr>
            <w:r w:rsidRPr="00D340B6">
              <w:rPr>
                <w:rFonts w:asciiTheme="majorHAnsi" w:eastAsia="Times New Roman" w:hAnsiTheme="majorHAnsi" w:cstheme="majorHAnsi"/>
                <w:sz w:val="26"/>
                <w:szCs w:val="26"/>
              </w:rPr>
              <w:t>Tỷ lệ đạt được</w:t>
            </w:r>
          </w:p>
        </w:tc>
      </w:tr>
      <w:tr w:rsidR="00CF24AA" w:rsidRPr="00D340B6" w14:paraId="509F7D9C" w14:textId="77777777" w:rsidTr="001A06EA">
        <w:trPr>
          <w:trHeight w:val="406"/>
        </w:trPr>
        <w:tc>
          <w:tcPr>
            <w:tcW w:w="2524" w:type="dxa"/>
            <w:tcBorders>
              <w:top w:val="single" w:sz="3" w:space="0" w:color="000000"/>
              <w:left w:val="single" w:sz="4" w:space="0" w:color="000000"/>
              <w:bottom w:val="single" w:sz="3" w:space="0" w:color="000000"/>
              <w:right w:val="single" w:sz="4" w:space="0" w:color="000000"/>
            </w:tcBorders>
          </w:tcPr>
          <w:p w14:paraId="20EBD65A" w14:textId="77777777" w:rsidR="00CF24AA" w:rsidRPr="00D340B6" w:rsidRDefault="00CF24AA" w:rsidP="001A06EA">
            <w:pPr>
              <w:spacing w:before="120" w:after="120"/>
              <w:rPr>
                <w:rFonts w:asciiTheme="majorHAnsi" w:hAnsiTheme="majorHAnsi" w:cstheme="majorHAnsi"/>
                <w:sz w:val="26"/>
                <w:szCs w:val="26"/>
              </w:rPr>
            </w:pPr>
            <w:r w:rsidRPr="00D340B6">
              <w:rPr>
                <w:rFonts w:asciiTheme="majorHAnsi" w:eastAsia="Times New Roman" w:hAnsiTheme="majorHAnsi" w:cstheme="majorHAnsi"/>
                <w:sz w:val="26"/>
                <w:szCs w:val="26"/>
              </w:rPr>
              <w:t xml:space="preserve">Tổng doanh thu </w:t>
            </w:r>
          </w:p>
        </w:tc>
        <w:tc>
          <w:tcPr>
            <w:tcW w:w="2400" w:type="dxa"/>
            <w:tcBorders>
              <w:top w:val="single" w:sz="3" w:space="0" w:color="000000"/>
              <w:left w:val="single" w:sz="4" w:space="0" w:color="000000"/>
              <w:bottom w:val="single" w:sz="3" w:space="0" w:color="000000"/>
              <w:right w:val="single" w:sz="4" w:space="0" w:color="000000"/>
            </w:tcBorders>
          </w:tcPr>
          <w:p w14:paraId="128AF24C" w14:textId="77777777" w:rsidR="00CF24AA" w:rsidRPr="00D340B6" w:rsidRDefault="00CF24AA" w:rsidP="001A06EA">
            <w:pPr>
              <w:spacing w:before="120" w:after="120"/>
              <w:ind w:right="69"/>
              <w:jc w:val="right"/>
              <w:rPr>
                <w:rFonts w:asciiTheme="majorHAnsi" w:hAnsiTheme="majorHAnsi" w:cstheme="majorHAnsi"/>
                <w:sz w:val="26"/>
                <w:szCs w:val="26"/>
                <w:vertAlign w:val="superscript"/>
              </w:rPr>
            </w:pPr>
            <w:r w:rsidRPr="00D340B6">
              <w:rPr>
                <w:rFonts w:asciiTheme="majorHAnsi" w:hAnsiTheme="majorHAnsi" w:cstheme="majorHAnsi"/>
                <w:sz w:val="26"/>
                <w:szCs w:val="26"/>
              </w:rPr>
              <w:t>131.152</w:t>
            </w:r>
          </w:p>
        </w:tc>
        <w:tc>
          <w:tcPr>
            <w:tcW w:w="2402" w:type="dxa"/>
            <w:tcBorders>
              <w:top w:val="single" w:sz="3" w:space="0" w:color="000000"/>
              <w:left w:val="single" w:sz="4" w:space="0" w:color="000000"/>
              <w:bottom w:val="single" w:sz="3" w:space="0" w:color="000000"/>
              <w:right w:val="single" w:sz="4" w:space="0" w:color="000000"/>
            </w:tcBorders>
          </w:tcPr>
          <w:p w14:paraId="777DF88A" w14:textId="77777777" w:rsidR="00CF24AA" w:rsidRPr="00D340B6" w:rsidRDefault="00CF24AA" w:rsidP="001A06EA">
            <w:pPr>
              <w:spacing w:before="120" w:after="120"/>
              <w:ind w:right="64"/>
              <w:jc w:val="right"/>
              <w:rPr>
                <w:rFonts w:asciiTheme="majorHAnsi" w:hAnsiTheme="majorHAnsi" w:cstheme="majorHAnsi"/>
                <w:sz w:val="26"/>
                <w:szCs w:val="26"/>
                <w:vertAlign w:val="superscript"/>
              </w:rPr>
            </w:pPr>
            <w:r w:rsidRPr="00D340B6">
              <w:rPr>
                <w:rFonts w:asciiTheme="majorHAnsi" w:hAnsiTheme="majorHAnsi" w:cstheme="majorHAnsi"/>
                <w:sz w:val="26"/>
                <w:szCs w:val="26"/>
              </w:rPr>
              <w:t>130.761</w:t>
            </w:r>
            <w:r w:rsidRPr="00D340B6">
              <w:rPr>
                <w:rFonts w:asciiTheme="majorHAnsi" w:hAnsiTheme="majorHAnsi" w:cstheme="majorHAnsi"/>
                <w:sz w:val="26"/>
                <w:szCs w:val="26"/>
                <w:vertAlign w:val="superscript"/>
              </w:rPr>
              <w:t>(**)</w:t>
            </w:r>
          </w:p>
        </w:tc>
        <w:tc>
          <w:tcPr>
            <w:tcW w:w="1701" w:type="dxa"/>
            <w:tcBorders>
              <w:top w:val="single" w:sz="3" w:space="0" w:color="000000"/>
              <w:left w:val="single" w:sz="4" w:space="0" w:color="000000"/>
              <w:bottom w:val="single" w:sz="3" w:space="0" w:color="000000"/>
              <w:right w:val="single" w:sz="4" w:space="0" w:color="000000"/>
            </w:tcBorders>
          </w:tcPr>
          <w:p w14:paraId="36B4C968" w14:textId="77777777" w:rsidR="00CF24AA" w:rsidRPr="00D340B6" w:rsidRDefault="00CF24AA" w:rsidP="001A06EA">
            <w:pPr>
              <w:spacing w:before="120" w:after="120"/>
              <w:ind w:left="37"/>
              <w:jc w:val="center"/>
              <w:rPr>
                <w:rFonts w:asciiTheme="majorHAnsi" w:hAnsiTheme="majorHAnsi" w:cstheme="majorHAnsi"/>
                <w:sz w:val="26"/>
                <w:szCs w:val="26"/>
              </w:rPr>
            </w:pPr>
            <w:r w:rsidRPr="00D340B6">
              <w:rPr>
                <w:rFonts w:asciiTheme="majorHAnsi" w:eastAsia="Times New Roman" w:hAnsiTheme="majorHAnsi" w:cstheme="majorHAnsi"/>
                <w:sz w:val="26"/>
                <w:szCs w:val="26"/>
              </w:rPr>
              <w:t xml:space="preserve">99,7% </w:t>
            </w:r>
          </w:p>
        </w:tc>
      </w:tr>
      <w:tr w:rsidR="00CF24AA" w:rsidRPr="00D340B6" w14:paraId="2DA10CFA" w14:textId="77777777" w:rsidTr="001A06EA">
        <w:trPr>
          <w:trHeight w:val="407"/>
        </w:trPr>
        <w:tc>
          <w:tcPr>
            <w:tcW w:w="2524" w:type="dxa"/>
            <w:tcBorders>
              <w:top w:val="single" w:sz="3" w:space="0" w:color="000000"/>
              <w:left w:val="single" w:sz="4" w:space="0" w:color="000000"/>
              <w:bottom w:val="single" w:sz="4" w:space="0" w:color="000000"/>
              <w:right w:val="single" w:sz="4" w:space="0" w:color="000000"/>
            </w:tcBorders>
          </w:tcPr>
          <w:p w14:paraId="11A2B9EB" w14:textId="77777777" w:rsidR="00CF24AA" w:rsidRPr="00D340B6" w:rsidRDefault="00CF24AA" w:rsidP="001A06EA">
            <w:pPr>
              <w:spacing w:before="120" w:after="120"/>
              <w:jc w:val="both"/>
              <w:rPr>
                <w:rFonts w:asciiTheme="majorHAnsi" w:hAnsiTheme="majorHAnsi" w:cstheme="majorHAnsi"/>
                <w:sz w:val="26"/>
                <w:szCs w:val="26"/>
              </w:rPr>
            </w:pPr>
            <w:r w:rsidRPr="00D340B6">
              <w:rPr>
                <w:rFonts w:asciiTheme="majorHAnsi" w:eastAsia="Times New Roman" w:hAnsiTheme="majorHAnsi" w:cstheme="majorHAnsi"/>
                <w:sz w:val="26"/>
                <w:szCs w:val="26"/>
              </w:rPr>
              <w:t xml:space="preserve">Lợi nhuận trước thuế </w:t>
            </w:r>
          </w:p>
        </w:tc>
        <w:tc>
          <w:tcPr>
            <w:tcW w:w="2400" w:type="dxa"/>
            <w:tcBorders>
              <w:top w:val="single" w:sz="3" w:space="0" w:color="000000"/>
              <w:left w:val="single" w:sz="4" w:space="0" w:color="000000"/>
              <w:bottom w:val="single" w:sz="4" w:space="0" w:color="000000"/>
              <w:right w:val="single" w:sz="4" w:space="0" w:color="000000"/>
            </w:tcBorders>
            <w:vAlign w:val="center"/>
          </w:tcPr>
          <w:p w14:paraId="2AC32398" w14:textId="77777777" w:rsidR="00CF24AA" w:rsidRPr="00D340B6" w:rsidRDefault="00CF24AA" w:rsidP="001A06EA">
            <w:pPr>
              <w:spacing w:before="120" w:after="120"/>
              <w:ind w:right="67"/>
              <w:jc w:val="right"/>
              <w:rPr>
                <w:rFonts w:asciiTheme="majorHAnsi" w:hAnsiTheme="majorHAnsi" w:cstheme="majorHAnsi"/>
                <w:sz w:val="26"/>
                <w:szCs w:val="26"/>
              </w:rPr>
            </w:pPr>
            <w:r w:rsidRPr="00D340B6">
              <w:rPr>
                <w:rFonts w:asciiTheme="majorHAnsi" w:hAnsiTheme="majorHAnsi" w:cstheme="majorHAnsi"/>
                <w:sz w:val="26"/>
                <w:szCs w:val="26"/>
              </w:rPr>
              <w:t>23.024</w:t>
            </w:r>
          </w:p>
        </w:tc>
        <w:tc>
          <w:tcPr>
            <w:tcW w:w="2402" w:type="dxa"/>
            <w:tcBorders>
              <w:top w:val="single" w:sz="3" w:space="0" w:color="000000"/>
              <w:left w:val="single" w:sz="4" w:space="0" w:color="000000"/>
              <w:bottom w:val="single" w:sz="4" w:space="0" w:color="000000"/>
              <w:right w:val="single" w:sz="4" w:space="0" w:color="000000"/>
            </w:tcBorders>
          </w:tcPr>
          <w:p w14:paraId="1B39530A" w14:textId="77777777" w:rsidR="00CF24AA" w:rsidRPr="00D340B6" w:rsidRDefault="00CF24AA" w:rsidP="001A06EA">
            <w:pPr>
              <w:spacing w:before="120" w:after="120"/>
              <w:ind w:right="65"/>
              <w:jc w:val="right"/>
              <w:rPr>
                <w:rFonts w:asciiTheme="majorHAnsi" w:hAnsiTheme="majorHAnsi" w:cstheme="majorHAnsi"/>
                <w:sz w:val="26"/>
                <w:szCs w:val="26"/>
              </w:rPr>
            </w:pPr>
            <w:r w:rsidRPr="00D340B6">
              <w:rPr>
                <w:rFonts w:asciiTheme="majorHAnsi" w:eastAsia="Times New Roman" w:hAnsiTheme="majorHAnsi" w:cstheme="majorHAnsi"/>
                <w:sz w:val="26"/>
                <w:szCs w:val="26"/>
              </w:rPr>
              <w:t xml:space="preserve">23.754 </w:t>
            </w:r>
          </w:p>
        </w:tc>
        <w:tc>
          <w:tcPr>
            <w:tcW w:w="1701" w:type="dxa"/>
            <w:tcBorders>
              <w:top w:val="single" w:sz="3" w:space="0" w:color="000000"/>
              <w:left w:val="single" w:sz="4" w:space="0" w:color="000000"/>
              <w:bottom w:val="single" w:sz="4" w:space="0" w:color="000000"/>
              <w:right w:val="single" w:sz="4" w:space="0" w:color="000000"/>
            </w:tcBorders>
          </w:tcPr>
          <w:p w14:paraId="013371CA" w14:textId="77777777" w:rsidR="00CF24AA" w:rsidRPr="00D340B6" w:rsidRDefault="00CF24AA" w:rsidP="001A06EA">
            <w:pPr>
              <w:spacing w:before="120" w:after="120"/>
              <w:ind w:left="37"/>
              <w:jc w:val="center"/>
              <w:rPr>
                <w:rFonts w:asciiTheme="majorHAnsi" w:hAnsiTheme="majorHAnsi" w:cstheme="majorHAnsi"/>
                <w:sz w:val="26"/>
                <w:szCs w:val="26"/>
              </w:rPr>
            </w:pPr>
            <w:r w:rsidRPr="00D340B6">
              <w:rPr>
                <w:rFonts w:asciiTheme="majorHAnsi" w:eastAsia="Times New Roman" w:hAnsiTheme="majorHAnsi" w:cstheme="majorHAnsi"/>
                <w:sz w:val="26"/>
                <w:szCs w:val="26"/>
              </w:rPr>
              <w:t xml:space="preserve">103,17% </w:t>
            </w:r>
          </w:p>
        </w:tc>
      </w:tr>
      <w:tr w:rsidR="00CF24AA" w:rsidRPr="00D340B6" w14:paraId="4B78DCE0" w14:textId="77777777" w:rsidTr="001A06EA">
        <w:trPr>
          <w:trHeight w:val="408"/>
        </w:trPr>
        <w:tc>
          <w:tcPr>
            <w:tcW w:w="2524" w:type="dxa"/>
            <w:tcBorders>
              <w:top w:val="single" w:sz="4" w:space="0" w:color="000000"/>
              <w:left w:val="single" w:sz="4" w:space="0" w:color="000000"/>
              <w:bottom w:val="single" w:sz="4" w:space="0" w:color="000000"/>
              <w:right w:val="single" w:sz="4" w:space="0" w:color="000000"/>
            </w:tcBorders>
          </w:tcPr>
          <w:p w14:paraId="167BAE50" w14:textId="77777777" w:rsidR="00CF24AA" w:rsidRPr="00D340B6" w:rsidRDefault="00CF24AA" w:rsidP="001A06EA">
            <w:pPr>
              <w:spacing w:before="120" w:after="120"/>
              <w:rPr>
                <w:rFonts w:asciiTheme="majorHAnsi" w:hAnsiTheme="majorHAnsi" w:cstheme="majorHAnsi"/>
                <w:sz w:val="26"/>
                <w:szCs w:val="26"/>
              </w:rPr>
            </w:pPr>
            <w:r w:rsidRPr="00D340B6">
              <w:rPr>
                <w:rFonts w:asciiTheme="majorHAnsi" w:eastAsia="Times New Roman" w:hAnsiTheme="majorHAnsi" w:cstheme="majorHAnsi"/>
                <w:sz w:val="26"/>
                <w:szCs w:val="26"/>
              </w:rPr>
              <w:t xml:space="preserve">Lợi nhuận sau thuế </w:t>
            </w:r>
          </w:p>
        </w:tc>
        <w:tc>
          <w:tcPr>
            <w:tcW w:w="2400" w:type="dxa"/>
            <w:tcBorders>
              <w:top w:val="single" w:sz="4" w:space="0" w:color="000000"/>
              <w:left w:val="single" w:sz="4" w:space="0" w:color="000000"/>
              <w:bottom w:val="single" w:sz="4" w:space="0" w:color="000000"/>
              <w:right w:val="single" w:sz="4" w:space="0" w:color="000000"/>
            </w:tcBorders>
            <w:vAlign w:val="center"/>
          </w:tcPr>
          <w:p w14:paraId="21DAE9BA" w14:textId="77777777" w:rsidR="00CF24AA" w:rsidRPr="00D340B6" w:rsidRDefault="00CF24AA" w:rsidP="001A06EA">
            <w:pPr>
              <w:spacing w:before="120" w:after="120"/>
              <w:ind w:right="69"/>
              <w:jc w:val="right"/>
              <w:rPr>
                <w:rFonts w:asciiTheme="majorHAnsi" w:hAnsiTheme="majorHAnsi" w:cstheme="majorHAnsi"/>
                <w:sz w:val="26"/>
                <w:szCs w:val="26"/>
              </w:rPr>
            </w:pPr>
            <w:r w:rsidRPr="00D340B6">
              <w:rPr>
                <w:rFonts w:asciiTheme="majorHAnsi" w:hAnsiTheme="majorHAnsi" w:cstheme="majorHAnsi"/>
                <w:sz w:val="26"/>
                <w:szCs w:val="26"/>
              </w:rPr>
              <w:t>18.799</w:t>
            </w:r>
          </w:p>
        </w:tc>
        <w:tc>
          <w:tcPr>
            <w:tcW w:w="2402" w:type="dxa"/>
            <w:tcBorders>
              <w:top w:val="single" w:sz="4" w:space="0" w:color="000000"/>
              <w:left w:val="single" w:sz="4" w:space="0" w:color="000000"/>
              <w:bottom w:val="single" w:sz="4" w:space="0" w:color="000000"/>
              <w:right w:val="single" w:sz="4" w:space="0" w:color="000000"/>
            </w:tcBorders>
          </w:tcPr>
          <w:p w14:paraId="6645384E" w14:textId="77777777" w:rsidR="00CF24AA" w:rsidRPr="00D340B6" w:rsidRDefault="00CF24AA" w:rsidP="001A06EA">
            <w:pPr>
              <w:spacing w:before="120" w:after="120"/>
              <w:ind w:right="65"/>
              <w:jc w:val="right"/>
              <w:rPr>
                <w:rFonts w:asciiTheme="majorHAnsi" w:hAnsiTheme="majorHAnsi" w:cstheme="majorHAnsi"/>
                <w:sz w:val="26"/>
                <w:szCs w:val="26"/>
              </w:rPr>
            </w:pPr>
            <w:r w:rsidRPr="00D340B6">
              <w:rPr>
                <w:rFonts w:asciiTheme="majorHAnsi" w:eastAsia="Times New Roman" w:hAnsiTheme="majorHAnsi" w:cstheme="majorHAnsi"/>
                <w:sz w:val="26"/>
                <w:szCs w:val="26"/>
              </w:rPr>
              <w:t xml:space="preserve">19.540 </w:t>
            </w:r>
          </w:p>
        </w:tc>
        <w:tc>
          <w:tcPr>
            <w:tcW w:w="1701" w:type="dxa"/>
            <w:tcBorders>
              <w:top w:val="single" w:sz="4" w:space="0" w:color="000000"/>
              <w:left w:val="single" w:sz="4" w:space="0" w:color="000000"/>
              <w:bottom w:val="single" w:sz="4" w:space="0" w:color="000000"/>
              <w:right w:val="single" w:sz="4" w:space="0" w:color="000000"/>
            </w:tcBorders>
          </w:tcPr>
          <w:p w14:paraId="088E0595" w14:textId="77777777" w:rsidR="00CF24AA" w:rsidRPr="00D340B6" w:rsidRDefault="00CF24AA" w:rsidP="001A06EA">
            <w:pPr>
              <w:spacing w:before="120" w:after="120"/>
              <w:ind w:left="37"/>
              <w:jc w:val="center"/>
              <w:rPr>
                <w:rFonts w:asciiTheme="majorHAnsi" w:hAnsiTheme="majorHAnsi" w:cstheme="majorHAnsi"/>
                <w:sz w:val="26"/>
                <w:szCs w:val="26"/>
              </w:rPr>
            </w:pPr>
            <w:r w:rsidRPr="00D340B6">
              <w:rPr>
                <w:rFonts w:asciiTheme="majorHAnsi" w:eastAsia="Times New Roman" w:hAnsiTheme="majorHAnsi" w:cstheme="majorHAnsi"/>
                <w:sz w:val="26"/>
                <w:szCs w:val="26"/>
              </w:rPr>
              <w:t xml:space="preserve">103,94% </w:t>
            </w:r>
          </w:p>
        </w:tc>
      </w:tr>
      <w:tr w:rsidR="00CF24AA" w:rsidRPr="00D340B6" w14:paraId="0AFCE9D3" w14:textId="77777777" w:rsidTr="001A06EA">
        <w:trPr>
          <w:trHeight w:val="406"/>
        </w:trPr>
        <w:tc>
          <w:tcPr>
            <w:tcW w:w="2524" w:type="dxa"/>
            <w:tcBorders>
              <w:top w:val="single" w:sz="4" w:space="0" w:color="000000"/>
              <w:left w:val="single" w:sz="4" w:space="0" w:color="000000"/>
              <w:bottom w:val="single" w:sz="4" w:space="0" w:color="000000"/>
              <w:right w:val="single" w:sz="4" w:space="0" w:color="000000"/>
            </w:tcBorders>
          </w:tcPr>
          <w:p w14:paraId="76BE5C9B" w14:textId="77777777" w:rsidR="00CF24AA" w:rsidRPr="00D340B6" w:rsidRDefault="00CF24AA" w:rsidP="001A06EA">
            <w:pPr>
              <w:spacing w:before="120" w:after="120"/>
              <w:rPr>
                <w:rFonts w:asciiTheme="majorHAnsi" w:hAnsiTheme="majorHAnsi" w:cstheme="majorHAnsi"/>
                <w:sz w:val="26"/>
                <w:szCs w:val="26"/>
              </w:rPr>
            </w:pPr>
            <w:r w:rsidRPr="00D340B6">
              <w:rPr>
                <w:rFonts w:asciiTheme="majorHAnsi" w:eastAsia="Times New Roman" w:hAnsiTheme="majorHAnsi" w:cstheme="majorHAnsi"/>
                <w:sz w:val="26"/>
                <w:szCs w:val="26"/>
              </w:rPr>
              <w:t xml:space="preserve">Tỷ lệ chia cổ tức </w:t>
            </w:r>
          </w:p>
        </w:tc>
        <w:tc>
          <w:tcPr>
            <w:tcW w:w="2400" w:type="dxa"/>
            <w:tcBorders>
              <w:top w:val="single" w:sz="4" w:space="0" w:color="000000"/>
              <w:left w:val="single" w:sz="4" w:space="0" w:color="000000"/>
              <w:bottom w:val="single" w:sz="4" w:space="0" w:color="000000"/>
              <w:right w:val="single" w:sz="4" w:space="0" w:color="000000"/>
            </w:tcBorders>
          </w:tcPr>
          <w:p w14:paraId="7FF3A156" w14:textId="77777777" w:rsidR="00CF24AA" w:rsidRPr="00D340B6" w:rsidRDefault="00CF24AA" w:rsidP="001A06EA">
            <w:pPr>
              <w:spacing w:before="120" w:after="120"/>
              <w:ind w:right="66"/>
              <w:jc w:val="right"/>
              <w:rPr>
                <w:rFonts w:asciiTheme="majorHAnsi" w:hAnsiTheme="majorHAnsi" w:cstheme="majorHAnsi"/>
                <w:sz w:val="26"/>
                <w:szCs w:val="26"/>
              </w:rPr>
            </w:pPr>
            <w:r w:rsidRPr="00D340B6">
              <w:rPr>
                <w:rFonts w:asciiTheme="majorHAnsi" w:eastAsia="Times New Roman" w:hAnsiTheme="majorHAnsi" w:cstheme="majorHAnsi"/>
                <w:sz w:val="26"/>
                <w:szCs w:val="26"/>
              </w:rPr>
              <w:t xml:space="preserve">6% </w:t>
            </w:r>
          </w:p>
        </w:tc>
        <w:tc>
          <w:tcPr>
            <w:tcW w:w="2402" w:type="dxa"/>
            <w:tcBorders>
              <w:top w:val="single" w:sz="4" w:space="0" w:color="000000"/>
              <w:left w:val="single" w:sz="4" w:space="0" w:color="000000"/>
              <w:bottom w:val="single" w:sz="4" w:space="0" w:color="000000"/>
              <w:right w:val="single" w:sz="4" w:space="0" w:color="000000"/>
            </w:tcBorders>
          </w:tcPr>
          <w:p w14:paraId="40816A56" w14:textId="77777777" w:rsidR="00CF24AA" w:rsidRPr="00D340B6" w:rsidRDefault="00CF24AA" w:rsidP="001A06EA">
            <w:pPr>
              <w:spacing w:before="120" w:after="120"/>
              <w:ind w:right="61"/>
              <w:jc w:val="right"/>
              <w:rPr>
                <w:rFonts w:asciiTheme="majorHAnsi" w:hAnsiTheme="majorHAnsi" w:cstheme="majorHAnsi"/>
                <w:sz w:val="26"/>
                <w:szCs w:val="26"/>
              </w:rPr>
            </w:pPr>
            <w:r w:rsidRPr="00D340B6">
              <w:rPr>
                <w:rFonts w:asciiTheme="majorHAnsi" w:eastAsia="Times New Roman" w:hAnsiTheme="majorHAnsi" w:cstheme="majorHAnsi"/>
                <w:sz w:val="26"/>
                <w:szCs w:val="26"/>
              </w:rPr>
              <w:t xml:space="preserve">6% </w:t>
            </w:r>
          </w:p>
        </w:tc>
        <w:tc>
          <w:tcPr>
            <w:tcW w:w="1701" w:type="dxa"/>
            <w:tcBorders>
              <w:top w:val="single" w:sz="4" w:space="0" w:color="000000"/>
              <w:left w:val="single" w:sz="4" w:space="0" w:color="000000"/>
              <w:bottom w:val="single" w:sz="4" w:space="0" w:color="000000"/>
              <w:right w:val="single" w:sz="4" w:space="0" w:color="000000"/>
            </w:tcBorders>
          </w:tcPr>
          <w:p w14:paraId="3FD93617" w14:textId="77777777" w:rsidR="00CF24AA" w:rsidRPr="00D340B6" w:rsidRDefault="00CF24AA" w:rsidP="001A06EA">
            <w:pPr>
              <w:spacing w:before="120" w:after="120"/>
              <w:ind w:left="37"/>
              <w:jc w:val="center"/>
              <w:rPr>
                <w:rFonts w:asciiTheme="majorHAnsi" w:hAnsiTheme="majorHAnsi" w:cstheme="majorHAnsi"/>
                <w:sz w:val="26"/>
                <w:szCs w:val="26"/>
              </w:rPr>
            </w:pPr>
            <w:r w:rsidRPr="00D340B6">
              <w:rPr>
                <w:rFonts w:asciiTheme="majorHAnsi" w:eastAsia="Times New Roman" w:hAnsiTheme="majorHAnsi" w:cstheme="majorHAnsi"/>
                <w:sz w:val="26"/>
                <w:szCs w:val="26"/>
              </w:rPr>
              <w:t xml:space="preserve">100% </w:t>
            </w:r>
          </w:p>
        </w:tc>
      </w:tr>
    </w:tbl>
    <w:p w14:paraId="23A2F27C" w14:textId="77777777" w:rsidR="00CF24AA" w:rsidRPr="00D340B6" w:rsidRDefault="00CF24AA" w:rsidP="00CF24AA">
      <w:pPr>
        <w:pStyle w:val="Heading1"/>
        <w:spacing w:before="120" w:after="120" w:line="240" w:lineRule="auto"/>
        <w:rPr>
          <w:rFonts w:asciiTheme="majorHAnsi" w:eastAsia="Times New Roman" w:hAnsiTheme="majorHAnsi" w:cstheme="majorHAnsi"/>
          <w:b w:val="0"/>
          <w:bCs w:val="0"/>
          <w:sz w:val="26"/>
          <w:szCs w:val="26"/>
        </w:rPr>
      </w:pPr>
      <w:r w:rsidRPr="00D340B6">
        <w:rPr>
          <w:rFonts w:asciiTheme="majorHAnsi" w:eastAsia="Times New Roman" w:hAnsiTheme="majorHAnsi" w:cstheme="majorHAnsi"/>
          <w:b w:val="0"/>
          <w:bCs w:val="0"/>
          <w:sz w:val="26"/>
          <w:szCs w:val="26"/>
        </w:rPr>
        <w:t xml:space="preserve">(**) </w:t>
      </w:r>
      <w:r w:rsidRPr="00D340B6">
        <w:rPr>
          <w:rFonts w:asciiTheme="majorHAnsi" w:hAnsiTheme="majorHAnsi" w:cstheme="majorHAnsi"/>
          <w:b w:val="0"/>
          <w:bCs w:val="0"/>
          <w:sz w:val="26"/>
          <w:szCs w:val="26"/>
          <w:lang w:val="it-IT"/>
        </w:rPr>
        <w:t>bao gồm doanh thu hợp tác kinh doanh.</w:t>
      </w:r>
    </w:p>
    <w:p w14:paraId="044CA2F8" w14:textId="4195D8CB" w:rsidR="00CF24AA" w:rsidRPr="00D340B6" w:rsidRDefault="00CF24AA" w:rsidP="00CF24AA">
      <w:pPr>
        <w:pStyle w:val="Heading1"/>
        <w:spacing w:before="120" w:after="120" w:line="240" w:lineRule="auto"/>
        <w:rPr>
          <w:rFonts w:asciiTheme="majorHAnsi" w:hAnsiTheme="majorHAnsi" w:cstheme="majorHAnsi"/>
          <w:b w:val="0"/>
          <w:bCs w:val="0"/>
          <w:sz w:val="26"/>
          <w:szCs w:val="26"/>
        </w:rPr>
      </w:pPr>
      <w:r w:rsidRPr="00D340B6">
        <w:rPr>
          <w:rFonts w:asciiTheme="majorHAnsi" w:eastAsia="Times New Roman" w:hAnsiTheme="majorHAnsi" w:cstheme="majorHAnsi"/>
          <w:b w:val="0"/>
          <w:bCs w:val="0"/>
          <w:sz w:val="26"/>
          <w:szCs w:val="26"/>
        </w:rPr>
        <w:t xml:space="preserve">(Nguồn: Nghị quyết ĐHĐCĐ năm 2022 và BCTC công ty năm 2022 đã kiểm toán) </w:t>
      </w:r>
    </w:p>
    <w:p w14:paraId="2A193FD5" w14:textId="1102D9E5" w:rsidR="00407035" w:rsidRPr="00D340B6" w:rsidRDefault="00407035" w:rsidP="00CF24AA">
      <w:pPr>
        <w:numPr>
          <w:ilvl w:val="1"/>
          <w:numId w:val="6"/>
        </w:numPr>
        <w:spacing w:before="120" w:after="120"/>
        <w:ind w:left="851" w:hanging="425"/>
        <w:jc w:val="both"/>
        <w:rPr>
          <w:rFonts w:asciiTheme="majorHAnsi" w:hAnsiTheme="majorHAnsi" w:cstheme="majorHAnsi"/>
          <w:b/>
          <w:bCs/>
          <w:sz w:val="26"/>
          <w:szCs w:val="26"/>
        </w:rPr>
      </w:pPr>
      <w:r w:rsidRPr="00D340B6">
        <w:rPr>
          <w:rFonts w:asciiTheme="majorHAnsi" w:hAnsiTheme="majorHAnsi" w:cstheme="majorHAnsi"/>
          <w:b/>
          <w:bCs/>
          <w:sz w:val="26"/>
          <w:szCs w:val="26"/>
        </w:rPr>
        <w:t xml:space="preserve">Thực hiện các hoạt động đầu tư: </w:t>
      </w:r>
    </w:p>
    <w:p w14:paraId="469C1153" w14:textId="77777777" w:rsidR="00CF24AA" w:rsidRPr="00D340B6" w:rsidRDefault="00CF24AA" w:rsidP="00CF24AA">
      <w:pPr>
        <w:spacing w:before="120" w:after="120"/>
        <w:ind w:left="-15" w:firstLine="667"/>
        <w:jc w:val="both"/>
        <w:rPr>
          <w:rFonts w:asciiTheme="majorHAnsi" w:hAnsiTheme="majorHAnsi" w:cstheme="majorHAnsi"/>
          <w:sz w:val="26"/>
          <w:szCs w:val="26"/>
        </w:rPr>
      </w:pPr>
      <w:r w:rsidRPr="00D340B6">
        <w:rPr>
          <w:rFonts w:asciiTheme="majorHAnsi" w:hAnsiTheme="majorHAnsi" w:cstheme="majorHAnsi"/>
          <w:sz w:val="26"/>
          <w:szCs w:val="26"/>
        </w:rPr>
        <w:t xml:space="preserve">Trong năm 2022, công tác đầu tư xây dựng cơ bản các công trình, dự án phục vụ sản xuất kinh doanh của Công ty đã được triển khai thực hiện, cụ thể: </w:t>
      </w:r>
    </w:p>
    <w:p w14:paraId="6C5188E6" w14:textId="77777777" w:rsidR="00CF24AA" w:rsidRPr="00D340B6" w:rsidRDefault="00CF24AA" w:rsidP="00CF24AA">
      <w:pPr>
        <w:pStyle w:val="Default"/>
        <w:numPr>
          <w:ilvl w:val="0"/>
          <w:numId w:val="7"/>
        </w:numPr>
        <w:spacing w:before="120" w:after="120"/>
        <w:ind w:firstLine="426"/>
        <w:jc w:val="both"/>
        <w:rPr>
          <w:rFonts w:asciiTheme="majorHAnsi" w:hAnsiTheme="majorHAnsi" w:cstheme="majorHAnsi"/>
          <w:color w:val="auto"/>
          <w:sz w:val="26"/>
          <w:szCs w:val="26"/>
          <w:lang w:val="en-US"/>
        </w:rPr>
      </w:pPr>
      <w:r w:rsidRPr="00D340B6">
        <w:rPr>
          <w:rFonts w:asciiTheme="majorHAnsi" w:hAnsiTheme="majorHAnsi" w:cstheme="majorHAnsi"/>
          <w:color w:val="auto"/>
          <w:sz w:val="26"/>
          <w:szCs w:val="26"/>
          <w:lang w:val="en-US"/>
        </w:rPr>
        <w:t>Hoàn thành Công trình nhà ở công nhân năm 2022 để công nhân khai thác mủ cao su và công nhân chăm sóc vườn cây có nơi ở, yên tâm làm việc.</w:t>
      </w:r>
    </w:p>
    <w:p w14:paraId="0EFDC10A" w14:textId="77777777" w:rsidR="00CF24AA" w:rsidRPr="00D340B6" w:rsidRDefault="00CF24AA" w:rsidP="00CF24AA">
      <w:pPr>
        <w:pStyle w:val="Default"/>
        <w:numPr>
          <w:ilvl w:val="0"/>
          <w:numId w:val="7"/>
        </w:numPr>
        <w:spacing w:before="120" w:after="120"/>
        <w:ind w:firstLine="426"/>
        <w:jc w:val="both"/>
        <w:rPr>
          <w:rFonts w:asciiTheme="majorHAnsi" w:hAnsiTheme="majorHAnsi" w:cstheme="majorHAnsi"/>
          <w:color w:val="auto"/>
          <w:sz w:val="26"/>
          <w:szCs w:val="26"/>
          <w:lang w:val="en-US"/>
        </w:rPr>
      </w:pPr>
      <w:r w:rsidRPr="00D340B6">
        <w:rPr>
          <w:rFonts w:asciiTheme="majorHAnsi" w:hAnsiTheme="majorHAnsi" w:cstheme="majorHAnsi"/>
          <w:color w:val="auto"/>
          <w:sz w:val="26"/>
          <w:szCs w:val="26"/>
          <w:lang w:val="en-US"/>
        </w:rPr>
        <w:t>Hoàn thành nhà kho thu mua mủ cao su để tập kết mủ chén và mủ dây.</w:t>
      </w:r>
      <w:r w:rsidRPr="00D340B6">
        <w:rPr>
          <w:rFonts w:asciiTheme="majorHAnsi" w:hAnsiTheme="majorHAnsi" w:cstheme="majorHAnsi"/>
          <w:sz w:val="26"/>
          <w:szCs w:val="26"/>
          <w:highlight w:val="yellow"/>
        </w:rPr>
        <w:t xml:space="preserve"> </w:t>
      </w:r>
    </w:p>
    <w:p w14:paraId="37E35C3F" w14:textId="77777777" w:rsidR="00CF24AA" w:rsidRPr="00D340B6" w:rsidRDefault="00CF24AA" w:rsidP="00CF24AA">
      <w:pPr>
        <w:pStyle w:val="Default"/>
        <w:numPr>
          <w:ilvl w:val="0"/>
          <w:numId w:val="7"/>
        </w:numPr>
        <w:spacing w:before="120" w:after="120"/>
        <w:ind w:firstLine="426"/>
        <w:jc w:val="both"/>
        <w:rPr>
          <w:rFonts w:asciiTheme="majorHAnsi" w:hAnsiTheme="majorHAnsi" w:cstheme="majorHAnsi"/>
          <w:color w:val="auto"/>
          <w:sz w:val="26"/>
          <w:szCs w:val="26"/>
          <w:lang w:val="en-US"/>
        </w:rPr>
      </w:pPr>
      <w:r w:rsidRPr="00D340B6">
        <w:rPr>
          <w:rFonts w:asciiTheme="majorHAnsi" w:hAnsiTheme="majorHAnsi" w:cstheme="majorHAnsi"/>
          <w:sz w:val="26"/>
          <w:szCs w:val="26"/>
          <w:lang w:val="en-US"/>
        </w:rPr>
        <w:t>Trồng mới vườn keo lai, keo lá tràm năm 2022.</w:t>
      </w:r>
    </w:p>
    <w:p w14:paraId="4B8D519D" w14:textId="77777777" w:rsidR="00CF24AA" w:rsidRPr="00D340B6" w:rsidRDefault="00407035" w:rsidP="00CF24AA">
      <w:pPr>
        <w:numPr>
          <w:ilvl w:val="1"/>
          <w:numId w:val="6"/>
        </w:numPr>
        <w:spacing w:before="120" w:after="120"/>
        <w:ind w:left="851" w:hanging="425"/>
        <w:jc w:val="both"/>
        <w:rPr>
          <w:rFonts w:asciiTheme="majorHAnsi" w:hAnsiTheme="majorHAnsi" w:cstheme="majorHAnsi"/>
          <w:b/>
          <w:bCs/>
          <w:sz w:val="26"/>
          <w:szCs w:val="26"/>
        </w:rPr>
      </w:pPr>
      <w:r w:rsidRPr="00D340B6">
        <w:rPr>
          <w:rFonts w:asciiTheme="majorHAnsi" w:hAnsiTheme="majorHAnsi" w:cstheme="majorHAnsi"/>
          <w:b/>
          <w:bCs/>
          <w:sz w:val="26"/>
          <w:szCs w:val="26"/>
        </w:rPr>
        <w:t>Kết quả giám sát Ban Tổng Giám đốc Công ty:</w:t>
      </w:r>
    </w:p>
    <w:p w14:paraId="194EC484" w14:textId="77777777" w:rsidR="00CF24AA" w:rsidRPr="00D340B6" w:rsidRDefault="00407035" w:rsidP="00CF24AA">
      <w:pPr>
        <w:spacing w:before="120" w:after="120"/>
        <w:ind w:left="-15" w:firstLine="724"/>
        <w:jc w:val="both"/>
        <w:rPr>
          <w:rFonts w:asciiTheme="majorHAnsi" w:hAnsiTheme="majorHAnsi" w:cstheme="majorHAnsi"/>
          <w:sz w:val="26"/>
          <w:szCs w:val="26"/>
        </w:rPr>
      </w:pPr>
      <w:r w:rsidRPr="00D340B6">
        <w:rPr>
          <w:rFonts w:asciiTheme="majorHAnsi" w:hAnsiTheme="majorHAnsi" w:cstheme="majorHAnsi"/>
          <w:b/>
          <w:bCs/>
          <w:sz w:val="26"/>
          <w:szCs w:val="26"/>
        </w:rPr>
        <w:t xml:space="preserve"> </w:t>
      </w:r>
      <w:r w:rsidR="00CF24AA" w:rsidRPr="00D340B6">
        <w:rPr>
          <w:rFonts w:asciiTheme="majorHAnsi" w:hAnsiTheme="majorHAnsi" w:cstheme="majorHAnsi"/>
          <w:sz w:val="26"/>
          <w:szCs w:val="26"/>
        </w:rPr>
        <w:t xml:space="preserve">Căn cứ vào các chỉ tiêu do Đại hội đồng cổ đông đề ra, Hội đồng quản trị đã xem xét những kết quả đạt được và chưa đạt của kế hoạch sản xuất kinh doanh, từ đó có những giải pháp điều chỉnh phù hợp. Thành viên Hội đồng quản trị điều hành làm việc trực tiếp tại Công ty, tham dự các cuộc họp giao ban, triển khai các phương án, kế hoạch hoạt động sản xuất kinh doanh với Ban Tổng Giám đốc và cán bộ quản lý Công ty. Hội đồng quản trị cũng thông qua việc kiểm tra Báo cáo tài chính, báo cáo hoạt động sản xuất kinh doanh và các báo cáo khác nhằm đảm bảo tất cả các hoạt động của Công ty đều tuân thủ theo pháp luật, Điều lệ Công ty và Nghị quyết Đại hội đồng cổ đông. Thông qua quá trình giám sát, Hội đồng quản trị nhận thấy: </w:t>
      </w:r>
    </w:p>
    <w:p w14:paraId="7DD5B9B1" w14:textId="77777777" w:rsidR="00CF24AA" w:rsidRPr="00D340B6" w:rsidRDefault="00CF24AA" w:rsidP="00CF24AA">
      <w:pPr>
        <w:numPr>
          <w:ilvl w:val="0"/>
          <w:numId w:val="7"/>
        </w:numPr>
        <w:spacing w:before="120" w:after="120"/>
        <w:ind w:firstLine="426"/>
        <w:jc w:val="both"/>
        <w:rPr>
          <w:rFonts w:asciiTheme="majorHAnsi" w:hAnsiTheme="majorHAnsi" w:cstheme="majorHAnsi"/>
          <w:sz w:val="26"/>
          <w:szCs w:val="26"/>
        </w:rPr>
      </w:pPr>
      <w:r w:rsidRPr="00D340B6">
        <w:rPr>
          <w:rFonts w:asciiTheme="majorHAnsi" w:hAnsiTheme="majorHAnsi" w:cstheme="majorHAnsi"/>
          <w:sz w:val="26"/>
          <w:szCs w:val="26"/>
        </w:rPr>
        <w:t xml:space="preserve">Ban Tổng Giám đốc Công ty đã đề ra các chính sách kịp thời, hợp lý lãnh đạo các phòng, đội sản xuất và tập thể người lao động chủ động vượt qua những khó khăn của nền kinh tế năm 2022 để thực hiện tốt nội dung nghị quyết của Đại hội đồng cổ đông và Hội đồng quản trị mang lại hiệu quả hoạt động, kết quả kinh doanh khả quan, hoàn thành các chỉ tiêu kế hoạch đặt ra của Công ty và đảm bảo lợi ích hợp pháp của tất cả các cổ đông. </w:t>
      </w:r>
    </w:p>
    <w:p w14:paraId="0B41AEEB" w14:textId="77777777" w:rsidR="00CF24AA" w:rsidRPr="00D340B6" w:rsidRDefault="00CF24AA" w:rsidP="00CF24AA">
      <w:pPr>
        <w:numPr>
          <w:ilvl w:val="0"/>
          <w:numId w:val="7"/>
        </w:numPr>
        <w:spacing w:before="120" w:after="120"/>
        <w:ind w:firstLine="426"/>
        <w:jc w:val="both"/>
        <w:rPr>
          <w:rFonts w:asciiTheme="majorHAnsi" w:hAnsiTheme="majorHAnsi" w:cstheme="majorHAnsi"/>
          <w:sz w:val="26"/>
          <w:szCs w:val="26"/>
        </w:rPr>
      </w:pPr>
      <w:r w:rsidRPr="00D340B6">
        <w:rPr>
          <w:rFonts w:asciiTheme="majorHAnsi" w:hAnsiTheme="majorHAnsi" w:cstheme="majorHAnsi"/>
          <w:sz w:val="26"/>
          <w:szCs w:val="26"/>
        </w:rPr>
        <w:t xml:space="preserve">Ban Tổng Giám đốc tuân thủ đầy đủ các quy định của pháp luật, Điều lệ tổ chức và hoạt động của Công ty trong điều hành hoạt động sản xuất kinh doanh nhằm </w:t>
      </w:r>
      <w:r w:rsidRPr="00D340B6">
        <w:rPr>
          <w:rFonts w:asciiTheme="majorHAnsi" w:hAnsiTheme="majorHAnsi" w:cstheme="majorHAnsi"/>
          <w:sz w:val="26"/>
          <w:szCs w:val="26"/>
        </w:rPr>
        <w:lastRenderedPageBreak/>
        <w:t xml:space="preserve">đảm bảo an toàn cho tất cả các hoạt động của Công ty và tuân thủ các quy định của pháp luật hiện hành. </w:t>
      </w:r>
    </w:p>
    <w:p w14:paraId="71E02B56" w14:textId="77777777" w:rsidR="00CF24AA" w:rsidRPr="00D340B6" w:rsidRDefault="00CF24AA" w:rsidP="00CF24AA">
      <w:pPr>
        <w:numPr>
          <w:ilvl w:val="0"/>
          <w:numId w:val="7"/>
        </w:numPr>
        <w:spacing w:before="120" w:after="120"/>
        <w:ind w:firstLine="426"/>
        <w:jc w:val="both"/>
        <w:rPr>
          <w:rFonts w:asciiTheme="majorHAnsi" w:hAnsiTheme="majorHAnsi" w:cstheme="majorHAnsi"/>
          <w:sz w:val="26"/>
          <w:szCs w:val="26"/>
        </w:rPr>
      </w:pPr>
      <w:r w:rsidRPr="00D340B6">
        <w:rPr>
          <w:rFonts w:asciiTheme="majorHAnsi" w:hAnsiTheme="majorHAnsi" w:cstheme="majorHAnsi"/>
          <w:sz w:val="26"/>
          <w:szCs w:val="26"/>
        </w:rPr>
        <w:t xml:space="preserve">Bên cạnh đó, Ban Tổng Giám đốc đã chủ động thực hiện việc đẩy mạnh công tác thị trường một cách tích cực, tìm hiểu nhu cầu thị trường, chăm sóc khách hàng cũ, mở rộng đối tượng khách hàng mới hướng đến đa dạng kênh phân phối, tăng sức cạnh tranh của Công ty trên thị trường.  </w:t>
      </w:r>
    </w:p>
    <w:p w14:paraId="3FEB6466" w14:textId="77777777" w:rsidR="00CF24AA" w:rsidRPr="00D340B6" w:rsidRDefault="00CF24AA" w:rsidP="00CF24AA">
      <w:pPr>
        <w:numPr>
          <w:ilvl w:val="0"/>
          <w:numId w:val="7"/>
        </w:numPr>
        <w:spacing w:before="120" w:after="120"/>
        <w:ind w:firstLine="426"/>
        <w:jc w:val="both"/>
        <w:rPr>
          <w:rFonts w:asciiTheme="majorHAnsi" w:hAnsiTheme="majorHAnsi" w:cstheme="majorHAnsi"/>
          <w:sz w:val="26"/>
          <w:szCs w:val="26"/>
        </w:rPr>
      </w:pPr>
      <w:r w:rsidRPr="00D340B6">
        <w:rPr>
          <w:rFonts w:asciiTheme="majorHAnsi" w:hAnsiTheme="majorHAnsi" w:cstheme="majorHAnsi"/>
          <w:sz w:val="26"/>
          <w:szCs w:val="26"/>
        </w:rPr>
        <w:t xml:space="preserve">Ban Tổng Giám đốc đã chú trọng công tác đào tạo nguồn nhân lực, đảm bảo việc làm và nguồn thu nhập cho người lao động. </w:t>
      </w:r>
    </w:p>
    <w:p w14:paraId="6A331505" w14:textId="3EF158C0" w:rsidR="00407035" w:rsidRPr="00D340B6" w:rsidRDefault="00407035" w:rsidP="00CF24AA">
      <w:pPr>
        <w:numPr>
          <w:ilvl w:val="1"/>
          <w:numId w:val="6"/>
        </w:numPr>
        <w:spacing w:before="120" w:after="120"/>
        <w:ind w:left="851" w:hanging="425"/>
        <w:jc w:val="both"/>
        <w:rPr>
          <w:rFonts w:asciiTheme="majorHAnsi" w:hAnsiTheme="majorHAnsi" w:cstheme="majorHAnsi"/>
          <w:b/>
          <w:bCs/>
          <w:sz w:val="26"/>
          <w:szCs w:val="26"/>
        </w:rPr>
      </w:pPr>
      <w:r w:rsidRPr="00D340B6">
        <w:rPr>
          <w:rFonts w:asciiTheme="majorHAnsi" w:hAnsiTheme="majorHAnsi" w:cstheme="majorHAnsi"/>
          <w:b/>
          <w:bCs/>
          <w:sz w:val="26"/>
          <w:szCs w:val="26"/>
        </w:rPr>
        <w:t xml:space="preserve">Đánh giá, kiểm điểm của Hội đồng quản trị: </w:t>
      </w:r>
    </w:p>
    <w:p w14:paraId="44BA606B" w14:textId="5403F306" w:rsidR="00407035" w:rsidRPr="00D340B6" w:rsidRDefault="00407035" w:rsidP="0031739D">
      <w:pPr>
        <w:numPr>
          <w:ilvl w:val="0"/>
          <w:numId w:val="7"/>
        </w:numPr>
        <w:spacing w:before="120" w:after="120"/>
        <w:ind w:firstLine="426"/>
        <w:jc w:val="both"/>
        <w:rPr>
          <w:rFonts w:asciiTheme="majorHAnsi" w:hAnsiTheme="majorHAnsi" w:cstheme="majorHAnsi"/>
          <w:sz w:val="26"/>
          <w:szCs w:val="26"/>
        </w:rPr>
      </w:pPr>
      <w:r w:rsidRPr="00D340B6">
        <w:rPr>
          <w:rFonts w:asciiTheme="majorHAnsi" w:hAnsiTheme="majorHAnsi" w:cstheme="majorHAnsi"/>
          <w:sz w:val="26"/>
          <w:szCs w:val="26"/>
        </w:rPr>
        <w:t xml:space="preserve">Hội đồng quản trị thực hiện đúng chức trách, quyền hạn theo quy định của Luật Doanh nghiệp, Điều lệ tổ chức và hoạt động Công ty. Chỉ đạo, giám sát, tạo điều kiện thuận lợi để Ban Tổng Giám đốc và tập thể người lao động hoàn thành tốt các nhiệm vụ: Bảo toàn và phát triển nguồn vốn; </w:t>
      </w:r>
      <w:r w:rsidR="007343AA" w:rsidRPr="00D340B6">
        <w:rPr>
          <w:rFonts w:asciiTheme="majorHAnsi" w:hAnsiTheme="majorHAnsi" w:cstheme="majorHAnsi"/>
          <w:sz w:val="26"/>
          <w:szCs w:val="26"/>
        </w:rPr>
        <w:t xml:space="preserve">từng bước </w:t>
      </w:r>
      <w:r w:rsidRPr="00D340B6">
        <w:rPr>
          <w:rFonts w:asciiTheme="majorHAnsi" w:hAnsiTheme="majorHAnsi" w:cstheme="majorHAnsi"/>
          <w:sz w:val="26"/>
          <w:szCs w:val="26"/>
        </w:rPr>
        <w:t xml:space="preserve">hoàn thiện cơ chế quản lý. Đồng thời Hội đồng quản trị cũng thực hiện tốt các chính sách để chăm lo đời sống người lao động, thực hiện hoạt động cộng đồng, trách nhiệm xã hội và hoàn thành nghĩa vụ tài chính cho ngân sách nhà nước. </w:t>
      </w:r>
    </w:p>
    <w:p w14:paraId="3D11CF86" w14:textId="42FE850B" w:rsidR="00407035" w:rsidRPr="00D340B6" w:rsidRDefault="00407035" w:rsidP="0031739D">
      <w:pPr>
        <w:numPr>
          <w:ilvl w:val="0"/>
          <w:numId w:val="7"/>
        </w:numPr>
        <w:spacing w:before="120" w:after="120"/>
        <w:ind w:firstLine="426"/>
        <w:jc w:val="both"/>
        <w:rPr>
          <w:rFonts w:asciiTheme="majorHAnsi" w:hAnsiTheme="majorHAnsi" w:cstheme="majorHAnsi"/>
          <w:sz w:val="26"/>
          <w:szCs w:val="26"/>
        </w:rPr>
      </w:pPr>
      <w:r w:rsidRPr="00D340B6">
        <w:rPr>
          <w:rFonts w:asciiTheme="majorHAnsi" w:hAnsiTheme="majorHAnsi" w:cstheme="majorHAnsi"/>
          <w:sz w:val="26"/>
          <w:szCs w:val="26"/>
        </w:rPr>
        <w:t xml:space="preserve">Công tác tổ chức họp và ban hành nghị quyết: Hội đồng quản trị đã nghiêm túc tổ chức các phiên họp thường kỳ nhằm đề ra các chủ trương đúng đắn để Công ty hoạt động đúng hướng và có hiệu quả. </w:t>
      </w:r>
    </w:p>
    <w:p w14:paraId="6F531BAC" w14:textId="77777777" w:rsidR="00407035" w:rsidRPr="00D340B6" w:rsidRDefault="00407035" w:rsidP="0031739D">
      <w:pPr>
        <w:numPr>
          <w:ilvl w:val="0"/>
          <w:numId w:val="7"/>
        </w:numPr>
        <w:spacing w:before="120" w:after="120"/>
        <w:ind w:firstLine="426"/>
        <w:jc w:val="both"/>
        <w:rPr>
          <w:rFonts w:asciiTheme="majorHAnsi" w:hAnsiTheme="majorHAnsi" w:cstheme="majorHAnsi"/>
          <w:sz w:val="26"/>
          <w:szCs w:val="26"/>
        </w:rPr>
      </w:pPr>
      <w:r w:rsidRPr="00D340B6">
        <w:rPr>
          <w:rFonts w:asciiTheme="majorHAnsi" w:hAnsiTheme="majorHAnsi" w:cstheme="majorHAnsi"/>
          <w:sz w:val="26"/>
          <w:szCs w:val="26"/>
        </w:rPr>
        <w:t xml:space="preserve">Công tác chỉ đạo, giám sát: Chỉ đạo và giám sát Ban Tổng Giám đốc tổ chức triển khai thực hiện tốt những nội dung của nghị quyết, quyết định của Hội đồng quản trị đến từng cán bộ quản lý và phòng ban. </w:t>
      </w:r>
    </w:p>
    <w:p w14:paraId="62598713" w14:textId="7D25631A" w:rsidR="00407035" w:rsidRPr="00D340B6" w:rsidRDefault="00407035" w:rsidP="0031739D">
      <w:pPr>
        <w:numPr>
          <w:ilvl w:val="0"/>
          <w:numId w:val="8"/>
        </w:numPr>
        <w:spacing w:before="120" w:after="120"/>
        <w:jc w:val="both"/>
        <w:rPr>
          <w:rFonts w:asciiTheme="majorHAnsi" w:hAnsiTheme="majorHAnsi" w:cstheme="majorHAnsi"/>
          <w:b/>
          <w:bCs/>
          <w:sz w:val="26"/>
          <w:szCs w:val="26"/>
        </w:rPr>
      </w:pPr>
      <w:r w:rsidRPr="00D340B6">
        <w:rPr>
          <w:rFonts w:asciiTheme="majorHAnsi" w:hAnsiTheme="majorHAnsi" w:cstheme="majorHAnsi"/>
          <w:b/>
          <w:bCs/>
          <w:sz w:val="26"/>
          <w:szCs w:val="26"/>
        </w:rPr>
        <w:t xml:space="preserve">MỤC TIÊU, PHƯƠNG HƯỚNG CỦA HỘI ĐỒNG QUẢN TRỊ TRONG NĂM 2023: </w:t>
      </w:r>
    </w:p>
    <w:p w14:paraId="1F9FCBD5" w14:textId="2C7095C7" w:rsidR="00407035" w:rsidRPr="00D340B6" w:rsidRDefault="00407035" w:rsidP="0031739D">
      <w:pPr>
        <w:numPr>
          <w:ilvl w:val="1"/>
          <w:numId w:val="8"/>
        </w:numPr>
        <w:spacing w:before="120" w:after="120"/>
        <w:ind w:hanging="402"/>
        <w:jc w:val="both"/>
        <w:rPr>
          <w:rFonts w:asciiTheme="majorHAnsi" w:hAnsiTheme="majorHAnsi" w:cstheme="majorHAnsi"/>
          <w:b/>
          <w:bCs/>
          <w:sz w:val="26"/>
          <w:szCs w:val="26"/>
        </w:rPr>
      </w:pPr>
      <w:r w:rsidRPr="00D340B6">
        <w:rPr>
          <w:rFonts w:asciiTheme="majorHAnsi" w:hAnsiTheme="majorHAnsi" w:cstheme="majorHAnsi"/>
          <w:b/>
          <w:bCs/>
          <w:sz w:val="26"/>
          <w:szCs w:val="26"/>
        </w:rPr>
        <w:t xml:space="preserve">Các chỉ tiêu hoạt động năm 2023: </w:t>
      </w:r>
    </w:p>
    <w:p w14:paraId="60B3D2B0" w14:textId="77777777" w:rsidR="00D51EB7" w:rsidRPr="00D340B6" w:rsidRDefault="00407035" w:rsidP="006817D7">
      <w:pPr>
        <w:spacing w:before="120" w:after="120"/>
        <w:ind w:left="-15" w:firstLine="724"/>
        <w:jc w:val="both"/>
        <w:rPr>
          <w:rFonts w:asciiTheme="majorHAnsi" w:hAnsiTheme="majorHAnsi" w:cstheme="majorHAnsi"/>
          <w:sz w:val="26"/>
          <w:szCs w:val="26"/>
        </w:rPr>
      </w:pPr>
      <w:r w:rsidRPr="00D340B6">
        <w:rPr>
          <w:rFonts w:asciiTheme="majorHAnsi" w:hAnsiTheme="majorHAnsi" w:cstheme="majorHAnsi"/>
          <w:sz w:val="26"/>
          <w:szCs w:val="26"/>
        </w:rPr>
        <w:t xml:space="preserve">Căn cứ thực tế phát sinh năm 2022 và diễn biến tình hình kinh tế xã hội Quý 01 năm 2023, Công ty đề ra kế hoạch sản xuất kinh doanh năm 2023 như sau: </w:t>
      </w:r>
    </w:p>
    <w:p w14:paraId="31D8D00B" w14:textId="1E73C514" w:rsidR="00D51EB7" w:rsidRPr="00D340B6" w:rsidRDefault="00D51EB7" w:rsidP="006817D7">
      <w:pPr>
        <w:spacing w:before="120" w:after="120"/>
        <w:ind w:firstLine="724"/>
        <w:jc w:val="both"/>
        <w:rPr>
          <w:rFonts w:asciiTheme="majorHAnsi" w:hAnsiTheme="majorHAnsi" w:cstheme="majorHAnsi"/>
          <w:sz w:val="26"/>
          <w:szCs w:val="26"/>
        </w:rPr>
      </w:pPr>
      <w:r w:rsidRPr="00D340B6">
        <w:rPr>
          <w:rFonts w:asciiTheme="majorHAnsi" w:hAnsiTheme="majorHAnsi" w:cstheme="majorHAnsi"/>
          <w:sz w:val="26"/>
          <w:szCs w:val="26"/>
        </w:rPr>
        <w:t>- Tổng doanh thu năm 2023</w:t>
      </w:r>
      <w:r w:rsidRPr="00D340B6">
        <w:rPr>
          <w:rFonts w:asciiTheme="majorHAnsi" w:hAnsiTheme="majorHAnsi" w:cstheme="majorHAnsi"/>
          <w:sz w:val="26"/>
          <w:szCs w:val="26"/>
        </w:rPr>
        <w:tab/>
        <w:t>: 10</w:t>
      </w:r>
      <w:r w:rsidR="0038141C">
        <w:rPr>
          <w:rFonts w:asciiTheme="majorHAnsi" w:hAnsiTheme="majorHAnsi" w:cstheme="majorHAnsi"/>
          <w:sz w:val="26"/>
          <w:szCs w:val="26"/>
        </w:rPr>
        <w:t>2</w:t>
      </w:r>
      <w:r w:rsidRPr="00D340B6">
        <w:rPr>
          <w:rFonts w:asciiTheme="majorHAnsi" w:hAnsiTheme="majorHAnsi" w:cstheme="majorHAnsi"/>
          <w:sz w:val="26"/>
          <w:szCs w:val="26"/>
        </w:rPr>
        <w:t>.</w:t>
      </w:r>
      <w:r w:rsidR="0038141C">
        <w:rPr>
          <w:rFonts w:asciiTheme="majorHAnsi" w:hAnsiTheme="majorHAnsi" w:cstheme="majorHAnsi"/>
          <w:sz w:val="26"/>
          <w:szCs w:val="26"/>
        </w:rPr>
        <w:t>013.603.746</w:t>
      </w:r>
      <w:r w:rsidRPr="00D340B6">
        <w:rPr>
          <w:rFonts w:asciiTheme="majorHAnsi" w:hAnsiTheme="majorHAnsi" w:cstheme="majorHAnsi"/>
          <w:sz w:val="26"/>
          <w:szCs w:val="26"/>
        </w:rPr>
        <w:t xml:space="preserve"> đồng.</w:t>
      </w:r>
    </w:p>
    <w:p w14:paraId="16F67DC1" w14:textId="264B31EC" w:rsidR="00D51EB7" w:rsidRPr="00D340B6" w:rsidRDefault="00D51EB7" w:rsidP="006817D7">
      <w:pPr>
        <w:spacing w:before="120" w:after="120"/>
        <w:ind w:firstLine="724"/>
        <w:jc w:val="both"/>
        <w:rPr>
          <w:rFonts w:asciiTheme="majorHAnsi" w:hAnsiTheme="majorHAnsi" w:cstheme="majorHAnsi"/>
          <w:sz w:val="26"/>
          <w:szCs w:val="26"/>
        </w:rPr>
      </w:pPr>
      <w:r w:rsidRPr="00D340B6">
        <w:rPr>
          <w:rFonts w:asciiTheme="majorHAnsi" w:hAnsiTheme="majorHAnsi" w:cstheme="majorHAnsi"/>
          <w:sz w:val="26"/>
          <w:szCs w:val="26"/>
        </w:rPr>
        <w:t>- Lợi nhuận trước thuế</w:t>
      </w:r>
      <w:r w:rsidRPr="00D340B6">
        <w:rPr>
          <w:rFonts w:asciiTheme="majorHAnsi" w:hAnsiTheme="majorHAnsi" w:cstheme="majorHAnsi"/>
          <w:sz w:val="26"/>
          <w:szCs w:val="26"/>
        </w:rPr>
        <w:tab/>
      </w:r>
      <w:r w:rsidRPr="00D340B6">
        <w:rPr>
          <w:rFonts w:asciiTheme="majorHAnsi" w:hAnsiTheme="majorHAnsi" w:cstheme="majorHAnsi"/>
          <w:sz w:val="26"/>
          <w:szCs w:val="26"/>
        </w:rPr>
        <w:tab/>
        <w:t xml:space="preserve">:   </w:t>
      </w:r>
      <w:r w:rsidR="0038141C">
        <w:rPr>
          <w:rFonts w:asciiTheme="majorHAnsi" w:hAnsiTheme="majorHAnsi" w:cstheme="majorHAnsi"/>
          <w:sz w:val="26"/>
          <w:szCs w:val="26"/>
        </w:rPr>
        <w:t>17.355.485.932</w:t>
      </w:r>
      <w:r w:rsidRPr="00D340B6">
        <w:rPr>
          <w:rFonts w:asciiTheme="majorHAnsi" w:hAnsiTheme="majorHAnsi" w:cstheme="majorHAnsi"/>
          <w:sz w:val="26"/>
          <w:szCs w:val="26"/>
        </w:rPr>
        <w:t xml:space="preserve"> đồng.</w:t>
      </w:r>
    </w:p>
    <w:p w14:paraId="18E93BB8" w14:textId="4136D6EA" w:rsidR="00D51EB7" w:rsidRPr="00D340B6" w:rsidRDefault="00D51EB7" w:rsidP="006817D7">
      <w:pPr>
        <w:spacing w:before="120" w:after="120"/>
        <w:ind w:firstLine="724"/>
        <w:jc w:val="both"/>
        <w:rPr>
          <w:rFonts w:asciiTheme="majorHAnsi" w:hAnsiTheme="majorHAnsi" w:cstheme="majorHAnsi"/>
          <w:sz w:val="26"/>
          <w:szCs w:val="26"/>
        </w:rPr>
      </w:pPr>
      <w:r w:rsidRPr="00D340B6">
        <w:rPr>
          <w:rFonts w:asciiTheme="majorHAnsi" w:hAnsiTheme="majorHAnsi" w:cstheme="majorHAnsi"/>
          <w:sz w:val="26"/>
          <w:szCs w:val="26"/>
        </w:rPr>
        <w:t>- Lợi nhuận sau thuế</w:t>
      </w:r>
      <w:r w:rsidRPr="00D340B6">
        <w:rPr>
          <w:rFonts w:asciiTheme="majorHAnsi" w:hAnsiTheme="majorHAnsi" w:cstheme="majorHAnsi"/>
          <w:sz w:val="26"/>
          <w:szCs w:val="26"/>
        </w:rPr>
        <w:tab/>
      </w:r>
      <w:r w:rsidRPr="00D340B6">
        <w:rPr>
          <w:rFonts w:asciiTheme="majorHAnsi" w:hAnsiTheme="majorHAnsi" w:cstheme="majorHAnsi"/>
          <w:sz w:val="26"/>
          <w:szCs w:val="26"/>
        </w:rPr>
        <w:tab/>
      </w:r>
      <w:r w:rsidRPr="00D340B6">
        <w:rPr>
          <w:rFonts w:asciiTheme="majorHAnsi" w:hAnsiTheme="majorHAnsi" w:cstheme="majorHAnsi"/>
          <w:sz w:val="26"/>
          <w:szCs w:val="26"/>
        </w:rPr>
        <w:tab/>
        <w:t xml:space="preserve">:   </w:t>
      </w:r>
      <w:r w:rsidR="0038141C">
        <w:rPr>
          <w:rFonts w:asciiTheme="majorHAnsi" w:hAnsiTheme="majorHAnsi" w:cstheme="majorHAnsi"/>
          <w:sz w:val="26"/>
          <w:szCs w:val="26"/>
        </w:rPr>
        <w:t>14.165.289.573</w:t>
      </w:r>
      <w:r w:rsidRPr="00D340B6">
        <w:rPr>
          <w:rFonts w:asciiTheme="majorHAnsi" w:hAnsiTheme="majorHAnsi" w:cstheme="majorHAnsi"/>
          <w:sz w:val="26"/>
          <w:szCs w:val="26"/>
        </w:rPr>
        <w:t xml:space="preserve"> đồng.</w:t>
      </w:r>
    </w:p>
    <w:p w14:paraId="51159948" w14:textId="50840ECB" w:rsidR="00D51EB7" w:rsidRPr="00D340B6" w:rsidRDefault="00D51EB7" w:rsidP="006817D7">
      <w:pPr>
        <w:spacing w:before="120" w:after="120"/>
        <w:ind w:left="-15" w:firstLine="724"/>
        <w:jc w:val="both"/>
        <w:rPr>
          <w:rFonts w:asciiTheme="majorHAnsi" w:hAnsiTheme="majorHAnsi" w:cstheme="majorHAnsi"/>
          <w:sz w:val="26"/>
          <w:szCs w:val="26"/>
        </w:rPr>
      </w:pPr>
      <w:r w:rsidRPr="00D340B6">
        <w:rPr>
          <w:rFonts w:asciiTheme="majorHAnsi" w:hAnsiTheme="majorHAnsi" w:cstheme="majorHAnsi"/>
          <w:sz w:val="26"/>
          <w:szCs w:val="26"/>
        </w:rPr>
        <w:t>- Tỷ lệ chia cổ tức</w:t>
      </w:r>
      <w:r w:rsidRPr="00D340B6">
        <w:rPr>
          <w:rFonts w:asciiTheme="majorHAnsi" w:hAnsiTheme="majorHAnsi" w:cstheme="majorHAnsi"/>
          <w:sz w:val="26"/>
          <w:szCs w:val="26"/>
        </w:rPr>
        <w:tab/>
      </w:r>
      <w:r w:rsidRPr="00D340B6">
        <w:rPr>
          <w:rFonts w:asciiTheme="majorHAnsi" w:hAnsiTheme="majorHAnsi" w:cstheme="majorHAnsi"/>
          <w:sz w:val="26"/>
          <w:szCs w:val="26"/>
        </w:rPr>
        <w:tab/>
      </w:r>
      <w:r w:rsidRPr="00D340B6">
        <w:rPr>
          <w:rFonts w:asciiTheme="majorHAnsi" w:hAnsiTheme="majorHAnsi" w:cstheme="majorHAnsi"/>
          <w:sz w:val="26"/>
          <w:szCs w:val="26"/>
        </w:rPr>
        <w:tab/>
        <w:t xml:space="preserve">:   </w:t>
      </w:r>
      <w:r w:rsidR="00536F0A">
        <w:rPr>
          <w:rFonts w:asciiTheme="majorHAnsi" w:hAnsiTheme="majorHAnsi" w:cstheme="majorHAnsi"/>
          <w:sz w:val="26"/>
          <w:szCs w:val="26"/>
        </w:rPr>
        <w:t>tối thiểu 7</w:t>
      </w:r>
      <w:r w:rsidRPr="00D340B6">
        <w:rPr>
          <w:rFonts w:asciiTheme="majorHAnsi" w:hAnsiTheme="majorHAnsi" w:cstheme="majorHAnsi"/>
          <w:sz w:val="26"/>
          <w:szCs w:val="26"/>
        </w:rPr>
        <w:t>%</w:t>
      </w:r>
    </w:p>
    <w:p w14:paraId="6E8C62E2" w14:textId="27D3142D" w:rsidR="00D51EB7" w:rsidRPr="00D340B6" w:rsidRDefault="00D51EB7" w:rsidP="006817D7">
      <w:pPr>
        <w:spacing w:before="120" w:after="120"/>
        <w:ind w:left="-15" w:firstLine="724"/>
        <w:jc w:val="both"/>
        <w:rPr>
          <w:rFonts w:asciiTheme="majorHAnsi" w:hAnsiTheme="majorHAnsi" w:cstheme="majorHAnsi"/>
          <w:sz w:val="26"/>
          <w:szCs w:val="26"/>
        </w:rPr>
      </w:pPr>
      <w:r w:rsidRPr="00D340B6">
        <w:rPr>
          <w:rFonts w:asciiTheme="majorHAnsi" w:hAnsiTheme="majorHAnsi" w:cstheme="majorHAnsi"/>
          <w:sz w:val="26"/>
          <w:szCs w:val="26"/>
        </w:rPr>
        <w:t>- Nộp NSNN</w:t>
      </w:r>
      <w:r w:rsidRPr="00D340B6">
        <w:rPr>
          <w:rFonts w:asciiTheme="majorHAnsi" w:hAnsiTheme="majorHAnsi" w:cstheme="majorHAnsi"/>
          <w:sz w:val="26"/>
          <w:szCs w:val="26"/>
        </w:rPr>
        <w:tab/>
      </w:r>
      <w:r w:rsidRPr="00D340B6">
        <w:rPr>
          <w:rFonts w:asciiTheme="majorHAnsi" w:hAnsiTheme="majorHAnsi" w:cstheme="majorHAnsi"/>
          <w:sz w:val="26"/>
          <w:szCs w:val="26"/>
        </w:rPr>
        <w:tab/>
      </w:r>
      <w:r w:rsidRPr="00D340B6">
        <w:rPr>
          <w:rFonts w:asciiTheme="majorHAnsi" w:hAnsiTheme="majorHAnsi" w:cstheme="majorHAnsi"/>
          <w:sz w:val="26"/>
          <w:szCs w:val="26"/>
        </w:rPr>
        <w:tab/>
      </w:r>
      <w:r w:rsidRPr="00D340B6">
        <w:rPr>
          <w:rFonts w:asciiTheme="majorHAnsi" w:hAnsiTheme="majorHAnsi" w:cstheme="majorHAnsi"/>
          <w:sz w:val="26"/>
          <w:szCs w:val="26"/>
        </w:rPr>
        <w:tab/>
        <w:t>:   1</w:t>
      </w:r>
      <w:r w:rsidR="0038141C">
        <w:rPr>
          <w:rFonts w:asciiTheme="majorHAnsi" w:hAnsiTheme="majorHAnsi" w:cstheme="majorHAnsi"/>
          <w:sz w:val="26"/>
          <w:szCs w:val="26"/>
        </w:rPr>
        <w:t>0.131.906.560</w:t>
      </w:r>
      <w:r w:rsidRPr="00D340B6">
        <w:rPr>
          <w:rFonts w:asciiTheme="majorHAnsi" w:hAnsiTheme="majorHAnsi" w:cstheme="majorHAnsi"/>
          <w:sz w:val="26"/>
          <w:szCs w:val="26"/>
        </w:rPr>
        <w:t xml:space="preserve"> đồng.</w:t>
      </w:r>
    </w:p>
    <w:p w14:paraId="487FBD1D" w14:textId="7603A019" w:rsidR="00407035" w:rsidRPr="00D340B6" w:rsidRDefault="00407035" w:rsidP="0031739D">
      <w:pPr>
        <w:numPr>
          <w:ilvl w:val="1"/>
          <w:numId w:val="8"/>
        </w:numPr>
        <w:spacing w:before="120" w:after="120"/>
        <w:ind w:hanging="370"/>
        <w:jc w:val="both"/>
        <w:rPr>
          <w:rFonts w:asciiTheme="majorHAnsi" w:hAnsiTheme="majorHAnsi" w:cstheme="majorHAnsi"/>
          <w:b/>
          <w:bCs/>
          <w:sz w:val="26"/>
          <w:szCs w:val="26"/>
        </w:rPr>
      </w:pPr>
      <w:r w:rsidRPr="00D340B6">
        <w:rPr>
          <w:rFonts w:asciiTheme="majorHAnsi" w:hAnsiTheme="majorHAnsi" w:cstheme="majorHAnsi"/>
          <w:b/>
          <w:bCs/>
          <w:sz w:val="26"/>
          <w:szCs w:val="26"/>
        </w:rPr>
        <w:t xml:space="preserve">Một số nhiệm vụ trọng điểm của Hội đồng quản trị trong năm 2023: </w:t>
      </w:r>
    </w:p>
    <w:p w14:paraId="6786D7A0" w14:textId="74F3FF3A" w:rsidR="00407035" w:rsidRPr="00D340B6" w:rsidRDefault="00407035" w:rsidP="0031739D">
      <w:pPr>
        <w:spacing w:before="120" w:after="120"/>
        <w:ind w:left="-15" w:firstLine="667"/>
        <w:jc w:val="both"/>
        <w:rPr>
          <w:rFonts w:asciiTheme="majorHAnsi" w:hAnsiTheme="majorHAnsi" w:cstheme="majorHAnsi"/>
          <w:sz w:val="26"/>
          <w:szCs w:val="26"/>
        </w:rPr>
      </w:pPr>
      <w:r w:rsidRPr="00D340B6">
        <w:rPr>
          <w:rFonts w:asciiTheme="majorHAnsi" w:hAnsiTheme="majorHAnsi" w:cstheme="majorHAnsi"/>
          <w:sz w:val="26"/>
          <w:szCs w:val="26"/>
        </w:rPr>
        <w:t xml:space="preserve">Trong bối cảnh kinh tế - xã hội, phân tích khó khăn – thuận lợi, thời cơ – thách thức của </w:t>
      </w:r>
      <w:r w:rsidR="00BE23E7" w:rsidRPr="00D340B6">
        <w:rPr>
          <w:rFonts w:asciiTheme="majorHAnsi" w:hAnsiTheme="majorHAnsi" w:cstheme="majorHAnsi"/>
          <w:sz w:val="26"/>
          <w:szCs w:val="26"/>
        </w:rPr>
        <w:t>Công ty Cổ phần Nông lâm nghiệp Bình Dương</w:t>
      </w:r>
      <w:r w:rsidRPr="00D340B6">
        <w:rPr>
          <w:rFonts w:asciiTheme="majorHAnsi" w:hAnsiTheme="majorHAnsi" w:cstheme="majorHAnsi"/>
          <w:sz w:val="26"/>
          <w:szCs w:val="26"/>
        </w:rPr>
        <w:t>, Hội đồng quản trị tập trung tổ chức thực hiện kế hoạch sản xuất kinh doanh năm 2023,</w:t>
      </w:r>
      <w:r w:rsidRPr="00D340B6">
        <w:rPr>
          <w:rFonts w:asciiTheme="majorHAnsi" w:hAnsiTheme="majorHAnsi" w:cstheme="majorHAnsi"/>
          <w:color w:val="FF0000"/>
          <w:sz w:val="26"/>
          <w:szCs w:val="26"/>
        </w:rPr>
        <w:t xml:space="preserve"> </w:t>
      </w:r>
      <w:r w:rsidRPr="00D340B6">
        <w:rPr>
          <w:rFonts w:asciiTheme="majorHAnsi" w:hAnsiTheme="majorHAnsi" w:cstheme="majorHAnsi"/>
          <w:sz w:val="26"/>
          <w:szCs w:val="26"/>
        </w:rPr>
        <w:t xml:space="preserve">với một số nhiệm vụ trọng điểm như sau: </w:t>
      </w:r>
    </w:p>
    <w:p w14:paraId="3B0B0A04" w14:textId="419A0CA6" w:rsidR="00407035" w:rsidRPr="00D340B6" w:rsidRDefault="00407035" w:rsidP="00CF24AA">
      <w:pPr>
        <w:numPr>
          <w:ilvl w:val="0"/>
          <w:numId w:val="9"/>
        </w:numPr>
        <w:spacing w:before="120" w:after="120"/>
        <w:ind w:firstLine="426"/>
        <w:jc w:val="both"/>
        <w:rPr>
          <w:rFonts w:asciiTheme="majorHAnsi" w:hAnsiTheme="majorHAnsi" w:cstheme="majorHAnsi"/>
          <w:sz w:val="26"/>
          <w:szCs w:val="26"/>
        </w:rPr>
      </w:pPr>
      <w:r w:rsidRPr="00D340B6">
        <w:rPr>
          <w:rFonts w:asciiTheme="majorHAnsi" w:hAnsiTheme="majorHAnsi" w:cstheme="majorHAnsi"/>
          <w:sz w:val="26"/>
          <w:szCs w:val="26"/>
        </w:rPr>
        <w:t xml:space="preserve">Chỉ đạo thực hiện kế hoạch sản xuất kinh doanh năm 2023 linh hoạt, tận dụng cơ hội, giảm thiểu các rủi ro, đảm bảo sự phát triển bền vững của Công ty, đảm bảo thu nhập cho người lao động và cổ tức cho cổ đông. </w:t>
      </w:r>
    </w:p>
    <w:p w14:paraId="6438F054" w14:textId="77777777" w:rsidR="00351E9E" w:rsidRPr="00D340B6" w:rsidRDefault="00407035" w:rsidP="00351E9E">
      <w:pPr>
        <w:numPr>
          <w:ilvl w:val="0"/>
          <w:numId w:val="9"/>
        </w:numPr>
        <w:spacing w:before="120" w:after="120"/>
        <w:ind w:firstLine="426"/>
        <w:jc w:val="both"/>
        <w:rPr>
          <w:rFonts w:asciiTheme="majorHAnsi" w:hAnsiTheme="majorHAnsi" w:cstheme="majorHAnsi"/>
          <w:sz w:val="26"/>
          <w:szCs w:val="26"/>
        </w:rPr>
      </w:pPr>
      <w:r w:rsidRPr="00D340B6">
        <w:rPr>
          <w:rFonts w:asciiTheme="majorHAnsi" w:hAnsiTheme="majorHAnsi" w:cstheme="majorHAnsi"/>
          <w:sz w:val="26"/>
          <w:szCs w:val="26"/>
        </w:rPr>
        <w:lastRenderedPageBreak/>
        <w:t xml:space="preserve">Duy trì sự ổn định của hoạt động sản xuất trên các lĩnh vực kinh doanh chủ đạo của Công ty như </w:t>
      </w:r>
      <w:r w:rsidR="00351E9E" w:rsidRPr="00D340B6">
        <w:rPr>
          <w:rFonts w:asciiTheme="majorHAnsi" w:hAnsiTheme="majorHAnsi" w:cstheme="majorHAnsi"/>
          <w:sz w:val="26"/>
          <w:szCs w:val="26"/>
        </w:rPr>
        <w:t xml:space="preserve">Khai thác mủ cao su, điều, cho thuê trang trại chăn nuôi, </w:t>
      </w:r>
      <w:r w:rsidRPr="00D340B6">
        <w:rPr>
          <w:rFonts w:asciiTheme="majorHAnsi" w:hAnsiTheme="majorHAnsi" w:cstheme="majorHAnsi"/>
          <w:sz w:val="26"/>
          <w:szCs w:val="26"/>
        </w:rPr>
        <w:t>… Phấn đấu hoàn thành các chỉ tiêu, nhiệm vụ kinh doanh của năm 2023.</w:t>
      </w:r>
    </w:p>
    <w:p w14:paraId="028EE7B4" w14:textId="5219F4EC" w:rsidR="00351E9E" w:rsidRPr="00D340B6" w:rsidRDefault="00351E9E" w:rsidP="00351E9E">
      <w:pPr>
        <w:numPr>
          <w:ilvl w:val="0"/>
          <w:numId w:val="9"/>
        </w:numPr>
        <w:spacing w:before="120" w:after="120"/>
        <w:ind w:firstLine="426"/>
        <w:jc w:val="both"/>
        <w:rPr>
          <w:rFonts w:asciiTheme="majorHAnsi" w:hAnsiTheme="majorHAnsi" w:cstheme="majorHAnsi"/>
          <w:sz w:val="26"/>
          <w:szCs w:val="26"/>
        </w:rPr>
      </w:pPr>
      <w:r w:rsidRPr="00D340B6">
        <w:rPr>
          <w:rFonts w:asciiTheme="majorHAnsi" w:hAnsiTheme="majorHAnsi" w:cstheme="majorHAnsi"/>
          <w:sz w:val="26"/>
          <w:szCs w:val="26"/>
        </w:rPr>
        <w:t>Đảm bảo công tác bảo vệ an ninh trật tự, phòng chống cháy nổ.</w:t>
      </w:r>
    </w:p>
    <w:p w14:paraId="45B95D8C" w14:textId="77777777" w:rsidR="004A6C73" w:rsidRPr="00D340B6" w:rsidRDefault="00407035" w:rsidP="00CF24AA">
      <w:pPr>
        <w:numPr>
          <w:ilvl w:val="0"/>
          <w:numId w:val="13"/>
        </w:numPr>
        <w:spacing w:before="120" w:after="120" w:line="276" w:lineRule="auto"/>
        <w:ind w:left="0" w:firstLine="426"/>
        <w:jc w:val="both"/>
        <w:outlineLvl w:val="0"/>
        <w:rPr>
          <w:rFonts w:asciiTheme="majorHAnsi" w:hAnsiTheme="majorHAnsi" w:cstheme="majorHAnsi"/>
          <w:bCs/>
          <w:sz w:val="26"/>
          <w:szCs w:val="26"/>
        </w:rPr>
      </w:pPr>
      <w:r w:rsidRPr="00D340B6">
        <w:rPr>
          <w:rFonts w:asciiTheme="majorHAnsi" w:hAnsiTheme="majorHAnsi" w:cstheme="majorHAnsi"/>
          <w:sz w:val="26"/>
          <w:szCs w:val="26"/>
        </w:rPr>
        <w:t xml:space="preserve">Về </w:t>
      </w:r>
      <w:r w:rsidR="006817D7" w:rsidRPr="00D340B6">
        <w:rPr>
          <w:rFonts w:asciiTheme="majorHAnsi" w:hAnsiTheme="majorHAnsi" w:cstheme="majorHAnsi"/>
          <w:sz w:val="26"/>
          <w:szCs w:val="26"/>
        </w:rPr>
        <w:t>công tác quản lý đất đai:</w:t>
      </w:r>
      <w:r w:rsidR="00C07047" w:rsidRPr="00D340B6">
        <w:rPr>
          <w:rFonts w:asciiTheme="majorHAnsi" w:hAnsiTheme="majorHAnsi" w:cstheme="majorHAnsi"/>
          <w:sz w:val="26"/>
          <w:szCs w:val="26"/>
        </w:rPr>
        <w:t xml:space="preserve"> </w:t>
      </w:r>
    </w:p>
    <w:p w14:paraId="4E4D0D66" w14:textId="33236D22" w:rsidR="004A6C73" w:rsidRPr="00D340B6" w:rsidRDefault="004A6C73" w:rsidP="004A6C73">
      <w:pPr>
        <w:spacing w:before="120" w:after="120" w:line="276" w:lineRule="auto"/>
        <w:ind w:firstLine="720"/>
        <w:jc w:val="both"/>
        <w:outlineLvl w:val="0"/>
        <w:rPr>
          <w:rFonts w:asciiTheme="majorHAnsi" w:hAnsiTheme="majorHAnsi" w:cstheme="majorHAnsi"/>
          <w:sz w:val="26"/>
          <w:szCs w:val="26"/>
        </w:rPr>
      </w:pPr>
      <w:r w:rsidRPr="00D340B6">
        <w:rPr>
          <w:rFonts w:asciiTheme="majorHAnsi" w:hAnsiTheme="majorHAnsi" w:cstheme="majorHAnsi"/>
          <w:sz w:val="26"/>
          <w:szCs w:val="26"/>
        </w:rPr>
        <w:t xml:space="preserve">+ Đối với diện tích công ty trực tiếp sản xuất và 02 tổ chức nhận khoán: để đảm bảo công tác quản lý hiệu quả, công ty </w:t>
      </w:r>
      <w:r w:rsidR="00000F50" w:rsidRPr="00D340B6">
        <w:rPr>
          <w:rFonts w:asciiTheme="majorHAnsi" w:hAnsiTheme="majorHAnsi" w:cstheme="majorHAnsi"/>
          <w:sz w:val="26"/>
          <w:szCs w:val="26"/>
        </w:rPr>
        <w:t>sẽ</w:t>
      </w:r>
      <w:r w:rsidRPr="00D340B6">
        <w:rPr>
          <w:rFonts w:asciiTheme="majorHAnsi" w:hAnsiTheme="majorHAnsi" w:cstheme="majorHAnsi"/>
          <w:sz w:val="26"/>
          <w:szCs w:val="26"/>
        </w:rPr>
        <w:t xml:space="preserve"> thuê 01 đơn vị tiến hành đo đạc lại và cập nhật đầy đủ hiện trạng, cắm mốc ranh giới.</w:t>
      </w:r>
    </w:p>
    <w:p w14:paraId="6D2E76C7" w14:textId="353E7E56" w:rsidR="00C07047" w:rsidRPr="00D340B6" w:rsidRDefault="004A6C73" w:rsidP="00D4469C">
      <w:pPr>
        <w:spacing w:before="120" w:after="120" w:line="276" w:lineRule="auto"/>
        <w:ind w:firstLine="720"/>
        <w:jc w:val="both"/>
        <w:outlineLvl w:val="0"/>
        <w:rPr>
          <w:rFonts w:asciiTheme="majorHAnsi" w:hAnsiTheme="majorHAnsi" w:cstheme="majorHAnsi"/>
          <w:bCs/>
          <w:sz w:val="26"/>
          <w:szCs w:val="26"/>
        </w:rPr>
      </w:pPr>
      <w:r w:rsidRPr="00D340B6">
        <w:rPr>
          <w:rFonts w:asciiTheme="majorHAnsi" w:hAnsiTheme="majorHAnsi" w:cstheme="majorHAnsi"/>
          <w:sz w:val="26"/>
          <w:szCs w:val="26"/>
        </w:rPr>
        <w:t xml:space="preserve">+ Đối với diện tích </w:t>
      </w:r>
      <w:r w:rsidR="005220CA" w:rsidRPr="00D340B6">
        <w:rPr>
          <w:rFonts w:asciiTheme="majorHAnsi" w:hAnsiTheme="majorHAnsi" w:cstheme="majorHAnsi"/>
          <w:sz w:val="26"/>
          <w:szCs w:val="26"/>
        </w:rPr>
        <w:t>đất giao</w:t>
      </w:r>
      <w:r w:rsidRPr="00D340B6">
        <w:rPr>
          <w:rFonts w:asciiTheme="majorHAnsi" w:hAnsiTheme="majorHAnsi" w:cstheme="majorHAnsi"/>
          <w:sz w:val="26"/>
          <w:szCs w:val="26"/>
        </w:rPr>
        <w:t xml:space="preserve"> khoán</w:t>
      </w:r>
      <w:r w:rsidR="005220CA" w:rsidRPr="00D340B6">
        <w:rPr>
          <w:rFonts w:asciiTheme="majorHAnsi" w:hAnsiTheme="majorHAnsi" w:cstheme="majorHAnsi"/>
          <w:sz w:val="26"/>
          <w:szCs w:val="26"/>
        </w:rPr>
        <w:t xml:space="preserve"> theo Quyết định số 1437/QĐ-UBND và văn bản số 2342/UBND-KTN của UBND tỉnh Bình Dương, </w:t>
      </w:r>
      <w:r w:rsidR="00C07047" w:rsidRPr="00D340B6">
        <w:rPr>
          <w:rFonts w:asciiTheme="majorHAnsi" w:hAnsiTheme="majorHAnsi" w:cstheme="majorHAnsi"/>
          <w:bCs/>
          <w:sz w:val="26"/>
          <w:szCs w:val="26"/>
        </w:rPr>
        <w:t xml:space="preserve">Công ty đã thực hiện bàn giao tất cả hồ sơ, tiền thuê đất các hộ còn nợ từ trước đến ngày 30/5/2018 cho UBND huyện Phú Giáo và không còn quản lý diện tích đất giao khoán của các hộ nhận khoán đã 8 năm (từ năm 2016 đến năm 2023). </w:t>
      </w:r>
      <w:r w:rsidR="00000F50" w:rsidRPr="00D340B6">
        <w:rPr>
          <w:rFonts w:asciiTheme="majorHAnsi" w:hAnsiTheme="majorHAnsi" w:cstheme="majorHAnsi"/>
          <w:bCs/>
          <w:sz w:val="26"/>
          <w:szCs w:val="26"/>
        </w:rPr>
        <w:t xml:space="preserve">Công ty </w:t>
      </w:r>
      <w:r w:rsidR="00BB7E15" w:rsidRPr="00D340B6">
        <w:rPr>
          <w:rFonts w:asciiTheme="majorHAnsi" w:hAnsiTheme="majorHAnsi" w:cstheme="majorHAnsi"/>
          <w:bCs/>
          <w:sz w:val="26"/>
          <w:szCs w:val="26"/>
        </w:rPr>
        <w:t xml:space="preserve">đã </w:t>
      </w:r>
      <w:r w:rsidR="00BB7E15" w:rsidRPr="00D340B6">
        <w:rPr>
          <w:rFonts w:asciiTheme="majorHAnsi" w:hAnsiTheme="majorHAnsi" w:cstheme="majorHAnsi"/>
          <w:bCs/>
          <w:sz w:val="26"/>
          <w:szCs w:val="26"/>
          <w:lang w:val="vi-VN"/>
        </w:rPr>
        <w:t>phối hợp với các phòng nghiệp vụ của huyện Phú Giáo và đơn vị thi công đo đạc bản đồ số 02</w:t>
      </w:r>
      <w:r w:rsidR="00BB7E15" w:rsidRPr="00D340B6">
        <w:rPr>
          <w:rFonts w:asciiTheme="majorHAnsi" w:hAnsiTheme="majorHAnsi" w:cstheme="majorHAnsi"/>
          <w:bCs/>
          <w:sz w:val="26"/>
          <w:szCs w:val="26"/>
        </w:rPr>
        <w:t xml:space="preserve"> </w:t>
      </w:r>
      <w:r w:rsidR="00BB7E15" w:rsidRPr="00D340B6">
        <w:rPr>
          <w:rFonts w:asciiTheme="majorHAnsi" w:hAnsiTheme="majorHAnsi" w:cstheme="majorHAnsi"/>
          <w:bCs/>
          <w:sz w:val="26"/>
          <w:szCs w:val="26"/>
          <w:lang w:val="vi-VN"/>
        </w:rPr>
        <w:t>- Công ty TNHH MTV Tài nguyên và Môi trường Miền Nam do huyện Phú Giáo thuê</w:t>
      </w:r>
      <w:r w:rsidR="00BB7E15" w:rsidRPr="00D340B6">
        <w:rPr>
          <w:rFonts w:asciiTheme="majorHAnsi" w:hAnsiTheme="majorHAnsi" w:cstheme="majorHAnsi"/>
          <w:bCs/>
          <w:sz w:val="26"/>
          <w:szCs w:val="26"/>
        </w:rPr>
        <w:t>,</w:t>
      </w:r>
      <w:r w:rsidR="00BB7E15" w:rsidRPr="00D340B6">
        <w:rPr>
          <w:rFonts w:asciiTheme="majorHAnsi" w:hAnsiTheme="majorHAnsi" w:cstheme="majorHAnsi"/>
          <w:bCs/>
          <w:sz w:val="26"/>
          <w:szCs w:val="26"/>
          <w:lang w:val="vi-VN"/>
        </w:rPr>
        <w:t xml:space="preserve"> tiến hành khảo sát</w:t>
      </w:r>
      <w:r w:rsidR="00BB7E15" w:rsidRPr="00D340B6">
        <w:rPr>
          <w:rFonts w:asciiTheme="majorHAnsi" w:hAnsiTheme="majorHAnsi" w:cstheme="majorHAnsi"/>
          <w:bCs/>
          <w:sz w:val="26"/>
          <w:szCs w:val="26"/>
        </w:rPr>
        <w:t>,</w:t>
      </w:r>
      <w:r w:rsidR="00BB7E15" w:rsidRPr="00D340B6">
        <w:rPr>
          <w:rFonts w:asciiTheme="majorHAnsi" w:hAnsiTheme="majorHAnsi" w:cstheme="majorHAnsi"/>
          <w:bCs/>
          <w:sz w:val="26"/>
          <w:szCs w:val="26"/>
          <w:lang w:val="vi-VN"/>
        </w:rPr>
        <w:t xml:space="preserve"> xác định ranh giới, vị trí cắm mốc, lập hồ sơ ranh giới sử dụng đất các khu đất thu hồi của công ty diện tích 3.507,51 ha.</w:t>
      </w:r>
      <w:r w:rsidR="00BB7E15" w:rsidRPr="00D340B6">
        <w:rPr>
          <w:rFonts w:asciiTheme="majorHAnsi" w:hAnsiTheme="majorHAnsi" w:cstheme="majorHAnsi"/>
          <w:bCs/>
          <w:sz w:val="26"/>
          <w:szCs w:val="26"/>
        </w:rPr>
        <w:t xml:space="preserve"> </w:t>
      </w:r>
      <w:r w:rsidR="00000F50" w:rsidRPr="00D340B6">
        <w:rPr>
          <w:rFonts w:asciiTheme="majorHAnsi" w:hAnsiTheme="majorHAnsi" w:cstheme="majorHAnsi"/>
          <w:bCs/>
          <w:sz w:val="26"/>
          <w:szCs w:val="26"/>
        </w:rPr>
        <w:t>Nhưng đến ngày 11 tháng 01 năm 2023, UBND tỉnh ban hành Quyết định số 38/QĐ-UBND thu hồi Quyết định số 2967/QĐ-UBND ngày 31/10/2016 và Quyết định số 1473/QĐ-UBND ngày 30/5/2018; văn bản số 117/UBND-KT thu hồi văn bản số 2342</w:t>
      </w:r>
      <w:r w:rsidR="00000F50" w:rsidRPr="00D340B6">
        <w:rPr>
          <w:rFonts w:asciiTheme="majorHAnsi" w:hAnsiTheme="majorHAnsi" w:cstheme="majorHAnsi"/>
          <w:sz w:val="26"/>
          <w:szCs w:val="26"/>
        </w:rPr>
        <w:t>/UBND-KTN</w:t>
      </w:r>
      <w:r w:rsidR="00000F50" w:rsidRPr="00D340B6">
        <w:rPr>
          <w:rFonts w:asciiTheme="majorHAnsi" w:hAnsiTheme="majorHAnsi" w:cstheme="majorHAnsi"/>
          <w:bCs/>
          <w:sz w:val="26"/>
          <w:szCs w:val="26"/>
        </w:rPr>
        <w:t xml:space="preserve"> đã ban hành năm 2018. </w:t>
      </w:r>
      <w:r w:rsidR="00BB7E15" w:rsidRPr="00D340B6">
        <w:rPr>
          <w:rFonts w:asciiTheme="majorHAnsi" w:hAnsiTheme="majorHAnsi" w:cstheme="majorHAnsi"/>
          <w:bCs/>
          <w:sz w:val="26"/>
          <w:szCs w:val="26"/>
        </w:rPr>
        <w:t xml:space="preserve">Diện tích </w:t>
      </w:r>
      <w:r w:rsidR="00C07047" w:rsidRPr="00D340B6">
        <w:rPr>
          <w:rFonts w:asciiTheme="majorHAnsi" w:hAnsiTheme="majorHAnsi" w:cstheme="majorHAnsi"/>
          <w:bCs/>
          <w:sz w:val="26"/>
          <w:szCs w:val="26"/>
        </w:rPr>
        <w:t>đất giao khoán</w:t>
      </w:r>
      <w:r w:rsidR="00BB7E15" w:rsidRPr="00D340B6">
        <w:rPr>
          <w:rFonts w:asciiTheme="majorHAnsi" w:hAnsiTheme="majorHAnsi" w:cstheme="majorHAnsi"/>
          <w:bCs/>
          <w:sz w:val="26"/>
          <w:szCs w:val="26"/>
        </w:rPr>
        <w:t xml:space="preserve"> này</w:t>
      </w:r>
      <w:r w:rsidR="00C07047" w:rsidRPr="00D340B6">
        <w:rPr>
          <w:rFonts w:asciiTheme="majorHAnsi" w:hAnsiTheme="majorHAnsi" w:cstheme="majorHAnsi"/>
          <w:bCs/>
          <w:sz w:val="26"/>
          <w:szCs w:val="26"/>
        </w:rPr>
        <w:t xml:space="preserve"> </w:t>
      </w:r>
      <w:r w:rsidR="00C07047" w:rsidRPr="00D340B6">
        <w:rPr>
          <w:rFonts w:asciiTheme="majorHAnsi" w:hAnsiTheme="majorHAnsi" w:cstheme="majorHAnsi"/>
          <w:bCs/>
          <w:i/>
          <w:iCs/>
          <w:sz w:val="26"/>
          <w:szCs w:val="26"/>
        </w:rPr>
        <w:t xml:space="preserve">(thực tế là giao khoán trắng) </w:t>
      </w:r>
      <w:r w:rsidR="00C07047" w:rsidRPr="00D340B6">
        <w:rPr>
          <w:rFonts w:asciiTheme="majorHAnsi" w:hAnsiTheme="majorHAnsi" w:cstheme="majorHAnsi"/>
          <w:bCs/>
          <w:sz w:val="26"/>
          <w:szCs w:val="26"/>
        </w:rPr>
        <w:t xml:space="preserve">công ty </w:t>
      </w:r>
      <w:r w:rsidR="00BB7E15" w:rsidRPr="00D340B6">
        <w:rPr>
          <w:rFonts w:asciiTheme="majorHAnsi" w:hAnsiTheme="majorHAnsi" w:cstheme="majorHAnsi"/>
          <w:bCs/>
          <w:sz w:val="26"/>
          <w:szCs w:val="26"/>
        </w:rPr>
        <w:t xml:space="preserve">sẽ tiếp tục </w:t>
      </w:r>
      <w:r w:rsidR="00C07047" w:rsidRPr="00D340B6">
        <w:rPr>
          <w:rFonts w:asciiTheme="majorHAnsi" w:hAnsiTheme="majorHAnsi" w:cstheme="majorHAnsi"/>
          <w:bCs/>
          <w:sz w:val="26"/>
          <w:szCs w:val="26"/>
        </w:rPr>
        <w:t>đề nghị bàn giao về địa phương quản lý theo quy định tại khoản 1 điều 15 Nghị định 118/2014/NĐ-CP ngày 17 tháng 12 năm 2014.</w:t>
      </w:r>
    </w:p>
    <w:p w14:paraId="15967B8F" w14:textId="4B77FF91" w:rsidR="00407035" w:rsidRPr="00D340B6" w:rsidRDefault="00407035" w:rsidP="0031739D">
      <w:pPr>
        <w:numPr>
          <w:ilvl w:val="0"/>
          <w:numId w:val="9"/>
        </w:numPr>
        <w:spacing w:before="120" w:after="120"/>
        <w:ind w:firstLine="426"/>
        <w:jc w:val="both"/>
        <w:rPr>
          <w:rFonts w:asciiTheme="majorHAnsi" w:hAnsiTheme="majorHAnsi" w:cstheme="majorHAnsi"/>
          <w:sz w:val="26"/>
          <w:szCs w:val="26"/>
        </w:rPr>
      </w:pPr>
      <w:r w:rsidRPr="00D340B6">
        <w:rPr>
          <w:rFonts w:asciiTheme="majorHAnsi" w:hAnsiTheme="majorHAnsi" w:cstheme="majorHAnsi"/>
          <w:sz w:val="26"/>
          <w:szCs w:val="26"/>
        </w:rPr>
        <w:t>Áp dụng khoa học công nghệ</w:t>
      </w:r>
      <w:r w:rsidR="00BB7E15" w:rsidRPr="00D340B6">
        <w:rPr>
          <w:rFonts w:asciiTheme="majorHAnsi" w:hAnsiTheme="majorHAnsi" w:cstheme="majorHAnsi"/>
          <w:sz w:val="26"/>
          <w:szCs w:val="26"/>
        </w:rPr>
        <w:t xml:space="preserve"> </w:t>
      </w:r>
      <w:r w:rsidRPr="00D340B6">
        <w:rPr>
          <w:rFonts w:asciiTheme="majorHAnsi" w:hAnsiTheme="majorHAnsi" w:cstheme="majorHAnsi"/>
          <w:sz w:val="26"/>
          <w:szCs w:val="26"/>
        </w:rPr>
        <w:t xml:space="preserve">trong quản lý, điều hành và sản xuất kinh doanh, nâng cao tính công khai trong công tác quản trị doanh nghiệp, khai thác tối đa hiệu quả hoạt động của Công ty. </w:t>
      </w:r>
    </w:p>
    <w:p w14:paraId="5CA30620" w14:textId="5AD98F02" w:rsidR="00407035" w:rsidRPr="00D340B6" w:rsidRDefault="00407035" w:rsidP="0031739D">
      <w:pPr>
        <w:numPr>
          <w:ilvl w:val="0"/>
          <w:numId w:val="9"/>
        </w:numPr>
        <w:spacing w:before="120" w:after="120"/>
        <w:ind w:firstLine="426"/>
        <w:jc w:val="both"/>
        <w:rPr>
          <w:rFonts w:asciiTheme="majorHAnsi" w:hAnsiTheme="majorHAnsi" w:cstheme="majorHAnsi"/>
          <w:sz w:val="26"/>
          <w:szCs w:val="26"/>
        </w:rPr>
      </w:pPr>
      <w:r w:rsidRPr="00D340B6">
        <w:rPr>
          <w:rFonts w:asciiTheme="majorHAnsi" w:hAnsiTheme="majorHAnsi" w:cstheme="majorHAnsi"/>
          <w:sz w:val="26"/>
          <w:szCs w:val="26"/>
        </w:rPr>
        <w:t>Triển khai thực hiện và đẩy nhanh tiến độ xây dựng</w:t>
      </w:r>
      <w:r w:rsidR="00D4469C" w:rsidRPr="00D340B6">
        <w:rPr>
          <w:rFonts w:asciiTheme="majorHAnsi" w:hAnsiTheme="majorHAnsi" w:cstheme="majorHAnsi"/>
          <w:sz w:val="26"/>
          <w:szCs w:val="26"/>
        </w:rPr>
        <w:t xml:space="preserve"> cơ bản</w:t>
      </w:r>
      <w:r w:rsidRPr="00D340B6">
        <w:rPr>
          <w:rFonts w:asciiTheme="majorHAnsi" w:hAnsiTheme="majorHAnsi" w:cstheme="majorHAnsi"/>
          <w:sz w:val="26"/>
          <w:szCs w:val="26"/>
        </w:rPr>
        <w:t xml:space="preserve">, đưa vào khai thác, sử dụng các công trình, dự án: </w:t>
      </w:r>
    </w:p>
    <w:p w14:paraId="05FD4C58" w14:textId="77183A13" w:rsidR="00D4469C" w:rsidRPr="00D340B6" w:rsidRDefault="00D4469C" w:rsidP="00D4469C">
      <w:pPr>
        <w:spacing w:before="120" w:after="120"/>
        <w:ind w:left="426" w:firstLine="294"/>
        <w:jc w:val="both"/>
        <w:rPr>
          <w:rFonts w:asciiTheme="majorHAnsi" w:hAnsiTheme="majorHAnsi" w:cstheme="majorHAnsi"/>
          <w:sz w:val="26"/>
          <w:szCs w:val="26"/>
        </w:rPr>
      </w:pPr>
      <w:r w:rsidRPr="00D340B6">
        <w:rPr>
          <w:rFonts w:asciiTheme="majorHAnsi" w:hAnsiTheme="majorHAnsi" w:cstheme="majorHAnsi"/>
          <w:sz w:val="26"/>
          <w:szCs w:val="26"/>
        </w:rPr>
        <w:t xml:space="preserve">+ Trồng mới </w:t>
      </w:r>
      <w:r w:rsidR="00CF24AA" w:rsidRPr="00D340B6">
        <w:rPr>
          <w:rFonts w:asciiTheme="majorHAnsi" w:hAnsiTheme="majorHAnsi" w:cstheme="majorHAnsi"/>
          <w:sz w:val="26"/>
          <w:szCs w:val="26"/>
        </w:rPr>
        <w:t>cây cao su năm 2023.</w:t>
      </w:r>
    </w:p>
    <w:p w14:paraId="7222DC1C" w14:textId="4869B90F" w:rsidR="00CF24AA" w:rsidRPr="00D340B6" w:rsidRDefault="00CF24AA" w:rsidP="00CF24AA">
      <w:pPr>
        <w:spacing w:before="120" w:after="120"/>
        <w:ind w:firstLine="720"/>
        <w:jc w:val="both"/>
        <w:rPr>
          <w:rFonts w:asciiTheme="majorHAnsi" w:hAnsiTheme="majorHAnsi" w:cstheme="majorHAnsi"/>
          <w:sz w:val="26"/>
          <w:szCs w:val="26"/>
        </w:rPr>
      </w:pPr>
      <w:r w:rsidRPr="00D340B6">
        <w:rPr>
          <w:rFonts w:asciiTheme="majorHAnsi" w:hAnsiTheme="majorHAnsi" w:cstheme="majorHAnsi"/>
          <w:sz w:val="26"/>
          <w:szCs w:val="26"/>
        </w:rPr>
        <w:t>+ Xây mới, sửa chữa, nâng cấp: nhà sửa chữa phương tiện (Garage), nhà tập kết khai thác mủ đội 1, nhà tập kết khai thác mủ đội 4, nhà thu mua mủ đội 3, nhà thu mua mủ đội 2, căng tin (An sinh xã hội).</w:t>
      </w:r>
    </w:p>
    <w:p w14:paraId="0E2802E8" w14:textId="54084CDC" w:rsidR="00407035" w:rsidRPr="00D340B6" w:rsidRDefault="00407035" w:rsidP="0031739D">
      <w:pPr>
        <w:numPr>
          <w:ilvl w:val="0"/>
          <w:numId w:val="9"/>
        </w:numPr>
        <w:spacing w:before="120" w:after="120"/>
        <w:ind w:firstLine="426"/>
        <w:jc w:val="both"/>
        <w:rPr>
          <w:rFonts w:asciiTheme="majorHAnsi" w:hAnsiTheme="majorHAnsi" w:cstheme="majorHAnsi"/>
          <w:sz w:val="26"/>
          <w:szCs w:val="26"/>
        </w:rPr>
      </w:pPr>
      <w:r w:rsidRPr="00D340B6">
        <w:rPr>
          <w:rFonts w:asciiTheme="majorHAnsi" w:hAnsiTheme="majorHAnsi" w:cstheme="majorHAnsi"/>
          <w:sz w:val="26"/>
          <w:szCs w:val="26"/>
        </w:rPr>
        <w:t xml:space="preserve">Giám sát các hoạt động của Ban Tổng Giám đốc nhằm đảm bảo hoạt động của Công ty đạt mục tiêu hoàn thành các nhiệm vụ được giao. </w:t>
      </w:r>
    </w:p>
    <w:p w14:paraId="3004465D" w14:textId="77777777" w:rsidR="00407035" w:rsidRPr="00D340B6" w:rsidRDefault="00407035" w:rsidP="0031739D">
      <w:pPr>
        <w:spacing w:before="120" w:after="120"/>
        <w:ind w:left="686" w:hanging="10"/>
        <w:rPr>
          <w:rFonts w:asciiTheme="majorHAnsi" w:hAnsiTheme="majorHAnsi" w:cstheme="majorHAnsi"/>
          <w:sz w:val="26"/>
          <w:szCs w:val="26"/>
        </w:rPr>
      </w:pPr>
      <w:r w:rsidRPr="00D340B6">
        <w:rPr>
          <w:rFonts w:asciiTheme="majorHAnsi" w:hAnsiTheme="majorHAnsi" w:cstheme="majorHAnsi"/>
          <w:sz w:val="26"/>
          <w:szCs w:val="26"/>
        </w:rPr>
        <w:t xml:space="preserve">Kính thưa Đại hội đồng cổ đông, </w:t>
      </w:r>
    </w:p>
    <w:p w14:paraId="2F0C2D96" w14:textId="5C1CB3C0" w:rsidR="00407035" w:rsidRPr="00D340B6" w:rsidRDefault="00407035" w:rsidP="0031739D">
      <w:pPr>
        <w:spacing w:before="120" w:after="120"/>
        <w:ind w:left="-15" w:firstLine="667"/>
        <w:jc w:val="both"/>
        <w:rPr>
          <w:rFonts w:asciiTheme="majorHAnsi" w:hAnsiTheme="majorHAnsi" w:cstheme="majorHAnsi"/>
          <w:sz w:val="26"/>
          <w:szCs w:val="26"/>
        </w:rPr>
      </w:pPr>
      <w:r w:rsidRPr="00D340B6">
        <w:rPr>
          <w:rFonts w:asciiTheme="majorHAnsi" w:hAnsiTheme="majorHAnsi" w:cstheme="majorHAnsi"/>
          <w:sz w:val="26"/>
          <w:szCs w:val="26"/>
        </w:rPr>
        <w:t xml:space="preserve">Trên đây là Báo cáo tổng kết tình hình hoạt động năm 2022 của Hội đồng quản trị và phương hướng kế hoạch hoạt động năm 2023 của </w:t>
      </w:r>
      <w:r w:rsidR="00BE23E7" w:rsidRPr="00D340B6">
        <w:rPr>
          <w:rFonts w:asciiTheme="majorHAnsi" w:hAnsiTheme="majorHAnsi" w:cstheme="majorHAnsi"/>
          <w:sz w:val="26"/>
          <w:szCs w:val="26"/>
        </w:rPr>
        <w:t>Công ty Cổ phần Nông lâm nghiệp Bình Dương</w:t>
      </w:r>
      <w:r w:rsidRPr="00D340B6">
        <w:rPr>
          <w:rFonts w:asciiTheme="majorHAnsi" w:hAnsiTheme="majorHAnsi" w:cstheme="majorHAnsi"/>
          <w:sz w:val="26"/>
          <w:szCs w:val="26"/>
        </w:rPr>
        <w:t xml:space="preserve">. Chúng tôi tin rằng với sự đồng thuận, nhất trí cao của Đại hội đồng cổ đông, sự điều hành quyết liệt, có trọng điểm và bám sát các mục tiêu đã đặt ra của Hội đồng quản trị, Ban Tổng Giám đốc Công ty và sự đoàn kết, nỗ lực quyết tâm thực hiện nhiệm vụ của tập thể người lao động, Công ty </w:t>
      </w:r>
      <w:r w:rsidR="00BE23E7" w:rsidRPr="00D340B6">
        <w:rPr>
          <w:rFonts w:asciiTheme="majorHAnsi" w:hAnsiTheme="majorHAnsi" w:cstheme="majorHAnsi"/>
          <w:sz w:val="26"/>
          <w:szCs w:val="26"/>
        </w:rPr>
        <w:t xml:space="preserve">Cổ phần Nông lâm nghiệp </w:t>
      </w:r>
      <w:r w:rsidR="00BE23E7" w:rsidRPr="00D340B6">
        <w:rPr>
          <w:rFonts w:asciiTheme="majorHAnsi" w:hAnsiTheme="majorHAnsi" w:cstheme="majorHAnsi"/>
          <w:sz w:val="26"/>
          <w:szCs w:val="26"/>
        </w:rPr>
        <w:lastRenderedPageBreak/>
        <w:t xml:space="preserve">Bình Dương </w:t>
      </w:r>
      <w:r w:rsidRPr="00D340B6">
        <w:rPr>
          <w:rFonts w:asciiTheme="majorHAnsi" w:hAnsiTheme="majorHAnsi" w:cstheme="majorHAnsi"/>
          <w:sz w:val="26"/>
          <w:szCs w:val="26"/>
        </w:rPr>
        <w:t xml:space="preserve">sẽ vượt qua mọi khó khăn, hoàn thành tốt nhất các mục tiêu kế hoạch của năm 2023. </w:t>
      </w:r>
    </w:p>
    <w:p w14:paraId="013D9821" w14:textId="77777777" w:rsidR="00407035" w:rsidRPr="00D340B6" w:rsidRDefault="00407035" w:rsidP="0031739D">
      <w:pPr>
        <w:spacing w:before="120" w:after="120"/>
        <w:ind w:left="684" w:right="621" w:hanging="10"/>
        <w:jc w:val="center"/>
        <w:rPr>
          <w:rFonts w:asciiTheme="majorHAnsi" w:hAnsiTheme="majorHAnsi" w:cstheme="majorHAnsi"/>
          <w:sz w:val="26"/>
          <w:szCs w:val="26"/>
        </w:rPr>
      </w:pPr>
      <w:r w:rsidRPr="00D340B6">
        <w:rPr>
          <w:rFonts w:asciiTheme="majorHAnsi" w:hAnsiTheme="majorHAnsi" w:cstheme="majorHAnsi"/>
          <w:sz w:val="26"/>
          <w:szCs w:val="26"/>
        </w:rPr>
        <w:t xml:space="preserve">Trân trọng gửi đến toàn thể Quý cổ đông lời chúc sức khỏe và thành công. </w:t>
      </w:r>
    </w:p>
    <w:p w14:paraId="3301EC27" w14:textId="77777777" w:rsidR="00407035" w:rsidRPr="00D340B6" w:rsidRDefault="00407035" w:rsidP="0031739D">
      <w:pPr>
        <w:spacing w:before="120" w:after="120"/>
        <w:ind w:left="10" w:right="846" w:hanging="10"/>
        <w:jc w:val="right"/>
        <w:rPr>
          <w:rFonts w:asciiTheme="majorHAnsi" w:hAnsiTheme="majorHAnsi" w:cstheme="majorHAnsi"/>
          <w:b/>
          <w:bCs/>
          <w:sz w:val="26"/>
          <w:szCs w:val="26"/>
        </w:rPr>
      </w:pPr>
      <w:r w:rsidRPr="00D340B6">
        <w:rPr>
          <w:rFonts w:asciiTheme="majorHAnsi" w:hAnsiTheme="majorHAnsi" w:cstheme="majorHAnsi"/>
          <w:b/>
          <w:bCs/>
          <w:sz w:val="26"/>
          <w:szCs w:val="26"/>
        </w:rPr>
        <w:t xml:space="preserve">TM. HỘI ĐỒNG QUẢN TRỊ </w:t>
      </w:r>
    </w:p>
    <w:p w14:paraId="6BCD568E" w14:textId="77777777" w:rsidR="00407035" w:rsidRPr="00D340B6" w:rsidRDefault="00407035" w:rsidP="0031739D">
      <w:pPr>
        <w:spacing w:before="120" w:after="120"/>
        <w:ind w:left="10" w:right="431" w:hanging="10"/>
        <w:jc w:val="right"/>
        <w:rPr>
          <w:rFonts w:asciiTheme="majorHAnsi" w:hAnsiTheme="majorHAnsi" w:cstheme="majorHAnsi"/>
          <w:b/>
          <w:bCs/>
          <w:sz w:val="26"/>
          <w:szCs w:val="26"/>
        </w:rPr>
      </w:pPr>
      <w:r w:rsidRPr="00D340B6">
        <w:rPr>
          <w:rFonts w:asciiTheme="majorHAnsi" w:hAnsiTheme="majorHAnsi" w:cstheme="majorHAnsi"/>
          <w:b/>
          <w:bCs/>
          <w:sz w:val="26"/>
          <w:szCs w:val="26"/>
        </w:rPr>
        <w:t xml:space="preserve">CHỦ TỊCH HỘI ĐỒNG QUẢN TRỊ </w:t>
      </w:r>
    </w:p>
    <w:p w14:paraId="3F7E6861" w14:textId="77777777" w:rsidR="00407035" w:rsidRPr="00D340B6" w:rsidRDefault="00407035" w:rsidP="0031739D">
      <w:pPr>
        <w:spacing w:before="120" w:after="120"/>
        <w:ind w:right="387"/>
        <w:jc w:val="center"/>
        <w:rPr>
          <w:rFonts w:asciiTheme="majorHAnsi" w:hAnsiTheme="majorHAnsi" w:cstheme="majorHAnsi"/>
          <w:sz w:val="26"/>
          <w:szCs w:val="26"/>
        </w:rPr>
      </w:pPr>
      <w:r w:rsidRPr="00D340B6">
        <w:rPr>
          <w:rFonts w:asciiTheme="majorHAnsi" w:hAnsiTheme="majorHAnsi" w:cstheme="majorHAnsi"/>
          <w:sz w:val="26"/>
          <w:szCs w:val="26"/>
        </w:rPr>
        <w:t xml:space="preserve"> </w:t>
      </w:r>
    </w:p>
    <w:p w14:paraId="6F772AED" w14:textId="77777777" w:rsidR="00407035" w:rsidRPr="00D340B6" w:rsidRDefault="00407035" w:rsidP="0031739D">
      <w:pPr>
        <w:spacing w:before="120" w:after="120"/>
        <w:ind w:right="387"/>
        <w:jc w:val="center"/>
        <w:rPr>
          <w:rFonts w:asciiTheme="majorHAnsi" w:hAnsiTheme="majorHAnsi" w:cstheme="majorHAnsi"/>
          <w:sz w:val="26"/>
          <w:szCs w:val="26"/>
        </w:rPr>
      </w:pPr>
      <w:r w:rsidRPr="00D340B6">
        <w:rPr>
          <w:rFonts w:asciiTheme="majorHAnsi" w:hAnsiTheme="majorHAnsi" w:cstheme="majorHAnsi"/>
          <w:sz w:val="26"/>
          <w:szCs w:val="26"/>
        </w:rPr>
        <w:t xml:space="preserve"> </w:t>
      </w:r>
    </w:p>
    <w:p w14:paraId="49B6B032" w14:textId="77777777" w:rsidR="00407035" w:rsidRPr="00D340B6" w:rsidRDefault="00407035" w:rsidP="0031739D">
      <w:pPr>
        <w:spacing w:before="120" w:after="120"/>
        <w:ind w:right="387"/>
        <w:jc w:val="center"/>
        <w:rPr>
          <w:rFonts w:asciiTheme="majorHAnsi" w:hAnsiTheme="majorHAnsi" w:cstheme="majorHAnsi"/>
          <w:sz w:val="26"/>
          <w:szCs w:val="26"/>
        </w:rPr>
      </w:pPr>
      <w:r w:rsidRPr="00D340B6">
        <w:rPr>
          <w:rFonts w:asciiTheme="majorHAnsi" w:hAnsiTheme="majorHAnsi" w:cstheme="majorHAnsi"/>
          <w:sz w:val="26"/>
          <w:szCs w:val="26"/>
        </w:rPr>
        <w:t xml:space="preserve"> </w:t>
      </w:r>
    </w:p>
    <w:p w14:paraId="00924FCD" w14:textId="77777777" w:rsidR="00407035" w:rsidRPr="00D340B6" w:rsidRDefault="00407035" w:rsidP="0031739D">
      <w:pPr>
        <w:spacing w:before="120" w:after="120"/>
        <w:ind w:right="387"/>
        <w:jc w:val="center"/>
        <w:rPr>
          <w:rFonts w:asciiTheme="majorHAnsi" w:hAnsiTheme="majorHAnsi" w:cstheme="majorHAnsi"/>
          <w:sz w:val="26"/>
          <w:szCs w:val="26"/>
        </w:rPr>
      </w:pPr>
      <w:r w:rsidRPr="00D340B6">
        <w:rPr>
          <w:rFonts w:asciiTheme="majorHAnsi" w:hAnsiTheme="majorHAnsi" w:cstheme="majorHAnsi"/>
          <w:sz w:val="26"/>
          <w:szCs w:val="26"/>
        </w:rPr>
        <w:t xml:space="preserve"> </w:t>
      </w:r>
    </w:p>
    <w:p w14:paraId="080C1297" w14:textId="3A1D57E5" w:rsidR="00407035" w:rsidRPr="00D340B6" w:rsidRDefault="00351E9E" w:rsidP="0031739D">
      <w:pPr>
        <w:spacing w:before="120" w:after="120"/>
        <w:ind w:left="5408" w:hanging="10"/>
        <w:jc w:val="both"/>
        <w:rPr>
          <w:rFonts w:asciiTheme="majorHAnsi" w:hAnsiTheme="majorHAnsi" w:cstheme="majorHAnsi"/>
          <w:sz w:val="26"/>
          <w:szCs w:val="26"/>
        </w:rPr>
      </w:pPr>
      <w:r w:rsidRPr="00D340B6">
        <w:rPr>
          <w:rFonts w:asciiTheme="majorHAnsi" w:hAnsiTheme="majorHAnsi" w:cstheme="majorHAnsi"/>
          <w:sz w:val="26"/>
          <w:szCs w:val="26"/>
        </w:rPr>
        <w:t xml:space="preserve">   </w:t>
      </w:r>
      <w:r w:rsidR="00407035" w:rsidRPr="00D340B6">
        <w:rPr>
          <w:rFonts w:asciiTheme="majorHAnsi" w:hAnsiTheme="majorHAnsi" w:cstheme="majorHAnsi"/>
          <w:sz w:val="26"/>
          <w:szCs w:val="26"/>
        </w:rPr>
        <w:t xml:space="preserve">Đoàn Minh Quang </w:t>
      </w:r>
    </w:p>
    <w:p w14:paraId="3BE3CDDA" w14:textId="77777777" w:rsidR="00407035" w:rsidRPr="00D340B6" w:rsidRDefault="00407035" w:rsidP="0031739D">
      <w:pPr>
        <w:spacing w:before="120" w:after="120"/>
        <w:rPr>
          <w:rFonts w:asciiTheme="majorHAnsi" w:hAnsiTheme="majorHAnsi" w:cstheme="majorHAnsi"/>
          <w:sz w:val="26"/>
          <w:szCs w:val="26"/>
          <w:lang w:val="vi-VN"/>
        </w:rPr>
      </w:pPr>
    </w:p>
    <w:sectPr w:rsidR="00407035" w:rsidRPr="00D340B6">
      <w:footerReference w:type="default" r:id="rId9"/>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B82453" w14:textId="77777777" w:rsidR="00EE49B9" w:rsidRDefault="00EE49B9">
      <w:r>
        <w:separator/>
      </w:r>
    </w:p>
  </w:endnote>
  <w:endnote w:type="continuationSeparator" w:id="0">
    <w:p w14:paraId="7C5B4238" w14:textId="77777777" w:rsidR="00EE49B9" w:rsidRDefault="00EE49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4175954"/>
    </w:sdtPr>
    <w:sdtEndPr>
      <w:rPr>
        <w:rFonts w:asciiTheme="majorHAnsi" w:hAnsiTheme="majorHAnsi" w:cstheme="majorHAnsi"/>
      </w:rPr>
    </w:sdtEndPr>
    <w:sdtContent>
      <w:p w14:paraId="23F358D3" w14:textId="77777777" w:rsidR="0028794F" w:rsidRDefault="002514C3">
        <w:pPr>
          <w:pStyle w:val="Footer"/>
          <w:jc w:val="right"/>
          <w:rPr>
            <w:rFonts w:asciiTheme="majorHAnsi" w:hAnsiTheme="majorHAnsi" w:cstheme="majorHAnsi"/>
          </w:rPr>
        </w:pPr>
        <w:r>
          <w:rPr>
            <w:rFonts w:asciiTheme="majorHAnsi" w:hAnsiTheme="majorHAnsi" w:cstheme="majorHAnsi"/>
          </w:rPr>
          <w:fldChar w:fldCharType="begin"/>
        </w:r>
        <w:r>
          <w:rPr>
            <w:rFonts w:asciiTheme="majorHAnsi" w:hAnsiTheme="majorHAnsi" w:cstheme="majorHAnsi"/>
          </w:rPr>
          <w:instrText xml:space="preserve"> PAGE   \* MERGEFORMAT </w:instrText>
        </w:r>
        <w:r>
          <w:rPr>
            <w:rFonts w:asciiTheme="majorHAnsi" w:hAnsiTheme="majorHAnsi" w:cstheme="majorHAnsi"/>
          </w:rPr>
          <w:fldChar w:fldCharType="separate"/>
        </w:r>
        <w:r>
          <w:rPr>
            <w:rFonts w:asciiTheme="majorHAnsi" w:hAnsiTheme="majorHAnsi" w:cstheme="majorHAnsi"/>
          </w:rPr>
          <w:t>6</w:t>
        </w:r>
        <w:r>
          <w:rPr>
            <w:rFonts w:asciiTheme="majorHAnsi" w:hAnsiTheme="majorHAnsi" w:cstheme="majorHAnsi"/>
          </w:rPr>
          <w:fldChar w:fldCharType="end"/>
        </w:r>
      </w:p>
    </w:sdtContent>
  </w:sdt>
  <w:p w14:paraId="49A36900" w14:textId="77777777" w:rsidR="0028794F" w:rsidRDefault="002879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15089A" w14:textId="77777777" w:rsidR="00EE49B9" w:rsidRDefault="00EE49B9">
      <w:r>
        <w:separator/>
      </w:r>
    </w:p>
  </w:footnote>
  <w:footnote w:type="continuationSeparator" w:id="0">
    <w:p w14:paraId="445EADE2" w14:textId="77777777" w:rsidR="00EE49B9" w:rsidRDefault="00EE49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7092D"/>
    <w:multiLevelType w:val="hybridMultilevel"/>
    <w:tmpl w:val="A9189DDA"/>
    <w:lvl w:ilvl="0" w:tplc="4DE6CA34">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C555713"/>
    <w:multiLevelType w:val="multilevel"/>
    <w:tmpl w:val="0C555713"/>
    <w:lvl w:ilvl="0">
      <w:start w:val="1"/>
      <w:numFmt w:val="decimal"/>
      <w:lvlText w:val="%1."/>
      <w:lvlJc w:val="left"/>
      <w:pPr>
        <w:ind w:left="72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 w15:restartNumberingAfterBreak="0">
    <w:nsid w:val="1BD6185F"/>
    <w:multiLevelType w:val="hybridMultilevel"/>
    <w:tmpl w:val="13BA2D3A"/>
    <w:lvl w:ilvl="0" w:tplc="0EA8C876">
      <w:start w:val="1"/>
      <w:numFmt w:val="bullet"/>
      <w:lvlText w:val="+"/>
      <w:lvlJc w:val="left"/>
      <w:pPr>
        <w:ind w:left="1069" w:hanging="360"/>
      </w:pPr>
      <w:rPr>
        <w:rFonts w:ascii="Times New Roman" w:hAnsi="Times New Roman" w:cs="Times New Roman" w:hint="default"/>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3" w15:restartNumberingAfterBreak="0">
    <w:nsid w:val="259462C7"/>
    <w:multiLevelType w:val="multilevel"/>
    <w:tmpl w:val="D34EFEAA"/>
    <w:lvl w:ilvl="0">
      <w:start w:val="2"/>
      <w:numFmt w:val="decimal"/>
      <w:lvlText w:val="%1."/>
      <w:lvlJc w:val="left"/>
      <w:pPr>
        <w:ind w:left="931"/>
      </w:pPr>
      <w:rPr>
        <w:rFonts w:ascii="Times New Roman" w:eastAsia="Times New Roman" w:hAnsi="Times New Roman" w:cs="Times New Roman"/>
        <w:b/>
        <w:bCs w:val="0"/>
        <w:i w:val="0"/>
        <w:strike w:val="0"/>
        <w:dstrike w:val="0"/>
        <w:color w:val="000000"/>
        <w:sz w:val="25"/>
        <w:szCs w:val="25"/>
        <w:u w:val="none" w:color="000000"/>
        <w:bdr w:val="none" w:sz="0" w:space="0" w:color="auto"/>
        <w:shd w:val="clear" w:color="auto" w:fill="auto"/>
        <w:vertAlign w:val="baseline"/>
      </w:rPr>
    </w:lvl>
    <w:lvl w:ilvl="1">
      <w:start w:val="1"/>
      <w:numFmt w:val="decimal"/>
      <w:lvlText w:val="%1.%2"/>
      <w:lvlJc w:val="left"/>
      <w:pPr>
        <w:ind w:left="1058"/>
      </w:pPr>
      <w:rPr>
        <w:rFonts w:ascii="Times New Roman" w:eastAsia="Times New Roman" w:hAnsi="Times New Roman" w:cs="Times New Roman"/>
        <w:b/>
        <w:bCs w:val="0"/>
        <w:i w:val="0"/>
        <w:strike w:val="0"/>
        <w:dstrike w:val="0"/>
        <w:color w:val="000000"/>
        <w:sz w:val="25"/>
        <w:szCs w:val="25"/>
        <w:u w:val="none" w:color="000000"/>
        <w:bdr w:val="none" w:sz="0" w:space="0" w:color="auto"/>
        <w:shd w:val="clear" w:color="auto" w:fill="auto"/>
        <w:vertAlign w:val="baseline"/>
      </w:rPr>
    </w:lvl>
    <w:lvl w:ilvl="2">
      <w:start w:val="1"/>
      <w:numFmt w:val="lowerRoman"/>
      <w:lvlText w:val="%3"/>
      <w:lvlJc w:val="left"/>
      <w:pPr>
        <w:ind w:left="1757"/>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3">
      <w:start w:val="1"/>
      <w:numFmt w:val="decimal"/>
      <w:lvlText w:val="%4"/>
      <w:lvlJc w:val="left"/>
      <w:pPr>
        <w:ind w:left="2477"/>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4">
      <w:start w:val="1"/>
      <w:numFmt w:val="lowerLetter"/>
      <w:lvlText w:val="%5"/>
      <w:lvlJc w:val="left"/>
      <w:pPr>
        <w:ind w:left="3197"/>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5">
      <w:start w:val="1"/>
      <w:numFmt w:val="lowerRoman"/>
      <w:lvlText w:val="%6"/>
      <w:lvlJc w:val="left"/>
      <w:pPr>
        <w:ind w:left="3917"/>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6">
      <w:start w:val="1"/>
      <w:numFmt w:val="decimal"/>
      <w:lvlText w:val="%7"/>
      <w:lvlJc w:val="left"/>
      <w:pPr>
        <w:ind w:left="4637"/>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7">
      <w:start w:val="1"/>
      <w:numFmt w:val="lowerLetter"/>
      <w:lvlText w:val="%8"/>
      <w:lvlJc w:val="left"/>
      <w:pPr>
        <w:ind w:left="5357"/>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8">
      <w:start w:val="1"/>
      <w:numFmt w:val="lowerRoman"/>
      <w:lvlText w:val="%9"/>
      <w:lvlJc w:val="left"/>
      <w:pPr>
        <w:ind w:left="6077"/>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abstractNum>
  <w:abstractNum w:abstractNumId="4" w15:restartNumberingAfterBreak="0">
    <w:nsid w:val="259F09B2"/>
    <w:multiLevelType w:val="hybridMultilevel"/>
    <w:tmpl w:val="473055F4"/>
    <w:lvl w:ilvl="0" w:tplc="0A72FD4A">
      <w:start w:val="1"/>
      <w:numFmt w:val="bullet"/>
      <w:lvlText w:val="-"/>
      <w:lvlJc w:val="left"/>
      <w:pPr>
        <w:ind w:left="0"/>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1" w:tplc="A202A1BC">
      <w:start w:val="1"/>
      <w:numFmt w:val="bullet"/>
      <w:lvlText w:val="•"/>
      <w:lvlJc w:val="left"/>
      <w:pPr>
        <w:ind w:left="1346"/>
      </w:pPr>
      <w:rPr>
        <w:rFonts w:ascii="Arial" w:eastAsia="Arial" w:hAnsi="Arial" w:cs="Arial"/>
        <w:b w:val="0"/>
        <w:i w:val="0"/>
        <w:strike w:val="0"/>
        <w:dstrike w:val="0"/>
        <w:color w:val="000000"/>
        <w:sz w:val="25"/>
        <w:szCs w:val="25"/>
        <w:u w:val="none" w:color="000000"/>
        <w:bdr w:val="none" w:sz="0" w:space="0" w:color="auto"/>
        <w:shd w:val="clear" w:color="auto" w:fill="auto"/>
        <w:vertAlign w:val="baseline"/>
      </w:rPr>
    </w:lvl>
    <w:lvl w:ilvl="2" w:tplc="20B0786E">
      <w:start w:val="1"/>
      <w:numFmt w:val="bullet"/>
      <w:lvlText w:val="▪"/>
      <w:lvlJc w:val="left"/>
      <w:pPr>
        <w:ind w:left="2093"/>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3" w:tplc="7834D7A4">
      <w:start w:val="1"/>
      <w:numFmt w:val="bullet"/>
      <w:lvlText w:val="•"/>
      <w:lvlJc w:val="left"/>
      <w:pPr>
        <w:ind w:left="2813"/>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4" w:tplc="25E662E0">
      <w:start w:val="1"/>
      <w:numFmt w:val="bullet"/>
      <w:lvlText w:val="o"/>
      <w:lvlJc w:val="left"/>
      <w:pPr>
        <w:ind w:left="3533"/>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5" w:tplc="8F1CB6F4">
      <w:start w:val="1"/>
      <w:numFmt w:val="bullet"/>
      <w:lvlText w:val="▪"/>
      <w:lvlJc w:val="left"/>
      <w:pPr>
        <w:ind w:left="4253"/>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6" w:tplc="624ECBDC">
      <w:start w:val="1"/>
      <w:numFmt w:val="bullet"/>
      <w:lvlText w:val="•"/>
      <w:lvlJc w:val="left"/>
      <w:pPr>
        <w:ind w:left="4973"/>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7" w:tplc="40FC5D58">
      <w:start w:val="1"/>
      <w:numFmt w:val="bullet"/>
      <w:lvlText w:val="o"/>
      <w:lvlJc w:val="left"/>
      <w:pPr>
        <w:ind w:left="5693"/>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8" w:tplc="61F2E88C">
      <w:start w:val="1"/>
      <w:numFmt w:val="bullet"/>
      <w:lvlText w:val="▪"/>
      <w:lvlJc w:val="left"/>
      <w:pPr>
        <w:ind w:left="6413"/>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abstractNum>
  <w:abstractNum w:abstractNumId="5" w15:restartNumberingAfterBreak="0">
    <w:nsid w:val="2C957BE3"/>
    <w:multiLevelType w:val="multilevel"/>
    <w:tmpl w:val="2C957BE3"/>
    <w:lvl w:ilvl="0">
      <w:start w:val="1"/>
      <w:numFmt w:val="decimal"/>
      <w:lvlText w:val="%1."/>
      <w:lvlJc w:val="left"/>
      <w:pPr>
        <w:ind w:left="644"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6" w15:restartNumberingAfterBreak="0">
    <w:nsid w:val="2DED07FD"/>
    <w:multiLevelType w:val="multilevel"/>
    <w:tmpl w:val="2DED07FD"/>
    <w:lvl w:ilvl="0">
      <w:numFmt w:val="bullet"/>
      <w:lvlText w:val="-"/>
      <w:lvlJc w:val="left"/>
      <w:pPr>
        <w:ind w:left="644" w:hanging="360"/>
      </w:pPr>
      <w:rPr>
        <w:rFonts w:ascii="Times New Roman" w:eastAsia="Times New Roman" w:hAnsi="Times New Roman"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3FAC63FA"/>
    <w:multiLevelType w:val="hybridMultilevel"/>
    <w:tmpl w:val="02DC026E"/>
    <w:lvl w:ilvl="0" w:tplc="901E4888">
      <w:numFmt w:val="bullet"/>
      <w:lvlText w:val="-"/>
      <w:lvlJc w:val="left"/>
      <w:pPr>
        <w:ind w:left="3960" w:hanging="360"/>
      </w:pPr>
      <w:rPr>
        <w:rFonts w:ascii="Times New Roman" w:eastAsia="Times New Roman" w:hAnsi="Times New Roman" w:cs="Times New Roman" w:hint="default"/>
      </w:rPr>
    </w:lvl>
    <w:lvl w:ilvl="1" w:tplc="04090003">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8" w15:restartNumberingAfterBreak="0">
    <w:nsid w:val="435018E7"/>
    <w:multiLevelType w:val="hybridMultilevel"/>
    <w:tmpl w:val="3EF24426"/>
    <w:lvl w:ilvl="0" w:tplc="E878F1AE">
      <w:start w:val="23"/>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9" w15:restartNumberingAfterBreak="0">
    <w:nsid w:val="44B46F65"/>
    <w:multiLevelType w:val="hybridMultilevel"/>
    <w:tmpl w:val="8136744C"/>
    <w:lvl w:ilvl="0" w:tplc="EAC4DE4A">
      <w:start w:val="1"/>
      <w:numFmt w:val="bullet"/>
      <w:lvlText w:val="-"/>
      <w:lvlJc w:val="left"/>
      <w:pPr>
        <w:ind w:left="0"/>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1" w:tplc="6BE23FEA">
      <w:start w:val="1"/>
      <w:numFmt w:val="bullet"/>
      <w:lvlText w:val="o"/>
      <w:lvlJc w:val="left"/>
      <w:pPr>
        <w:ind w:left="1757"/>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2" w:tplc="7F426EE4">
      <w:start w:val="1"/>
      <w:numFmt w:val="bullet"/>
      <w:lvlText w:val="▪"/>
      <w:lvlJc w:val="left"/>
      <w:pPr>
        <w:ind w:left="2477"/>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3" w:tplc="A334941C">
      <w:start w:val="1"/>
      <w:numFmt w:val="bullet"/>
      <w:lvlText w:val="•"/>
      <w:lvlJc w:val="left"/>
      <w:pPr>
        <w:ind w:left="3197"/>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4" w:tplc="A12206C6">
      <w:start w:val="1"/>
      <w:numFmt w:val="bullet"/>
      <w:lvlText w:val="o"/>
      <w:lvlJc w:val="left"/>
      <w:pPr>
        <w:ind w:left="3917"/>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5" w:tplc="33BC3C0A">
      <w:start w:val="1"/>
      <w:numFmt w:val="bullet"/>
      <w:lvlText w:val="▪"/>
      <w:lvlJc w:val="left"/>
      <w:pPr>
        <w:ind w:left="4637"/>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6" w:tplc="9B1034EA">
      <w:start w:val="1"/>
      <w:numFmt w:val="bullet"/>
      <w:lvlText w:val="•"/>
      <w:lvlJc w:val="left"/>
      <w:pPr>
        <w:ind w:left="5357"/>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7" w:tplc="4984AD56">
      <w:start w:val="1"/>
      <w:numFmt w:val="bullet"/>
      <w:lvlText w:val="o"/>
      <w:lvlJc w:val="left"/>
      <w:pPr>
        <w:ind w:left="6077"/>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8" w:tplc="3C365C0A">
      <w:start w:val="1"/>
      <w:numFmt w:val="bullet"/>
      <w:lvlText w:val="▪"/>
      <w:lvlJc w:val="left"/>
      <w:pPr>
        <w:ind w:left="6797"/>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abstractNum>
  <w:abstractNum w:abstractNumId="10" w15:restartNumberingAfterBreak="0">
    <w:nsid w:val="5D640F67"/>
    <w:multiLevelType w:val="multilevel"/>
    <w:tmpl w:val="5D640F67"/>
    <w:lvl w:ilvl="0">
      <w:start w:val="1"/>
      <w:numFmt w:val="upperRoman"/>
      <w:lvlText w:val="%1."/>
      <w:lvlJc w:val="left"/>
      <w:pPr>
        <w:ind w:left="1080" w:hanging="72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1" w15:restartNumberingAfterBreak="0">
    <w:nsid w:val="65ED7C53"/>
    <w:multiLevelType w:val="multilevel"/>
    <w:tmpl w:val="9042DED0"/>
    <w:lvl w:ilvl="0">
      <w:start w:val="3"/>
      <w:numFmt w:val="decimal"/>
      <w:lvlText w:val="%1."/>
      <w:lvlJc w:val="left"/>
      <w:pPr>
        <w:ind w:left="0"/>
      </w:pPr>
      <w:rPr>
        <w:rFonts w:ascii="Times New Roman" w:eastAsia="Times New Roman" w:hAnsi="Times New Roman" w:cs="Times New Roman"/>
        <w:b/>
        <w:bCs w:val="0"/>
        <w:i w:val="0"/>
        <w:strike w:val="0"/>
        <w:dstrike w:val="0"/>
        <w:color w:val="000000"/>
        <w:sz w:val="25"/>
        <w:szCs w:val="25"/>
        <w:u w:val="none" w:color="000000"/>
        <w:bdr w:val="none" w:sz="0" w:space="0" w:color="auto"/>
        <w:shd w:val="clear" w:color="auto" w:fill="auto"/>
        <w:vertAlign w:val="baseline"/>
      </w:rPr>
    </w:lvl>
    <w:lvl w:ilvl="1">
      <w:start w:val="1"/>
      <w:numFmt w:val="decimal"/>
      <w:lvlText w:val="%1.%2"/>
      <w:lvlJc w:val="left"/>
      <w:pPr>
        <w:ind w:left="1079"/>
      </w:pPr>
      <w:rPr>
        <w:rFonts w:ascii="Times New Roman" w:eastAsia="Times New Roman" w:hAnsi="Times New Roman" w:cs="Times New Roman"/>
        <w:b/>
        <w:bCs w:val="0"/>
        <w:i w:val="0"/>
        <w:strike w:val="0"/>
        <w:dstrike w:val="0"/>
        <w:color w:val="000000"/>
        <w:sz w:val="25"/>
        <w:szCs w:val="25"/>
        <w:u w:val="none" w:color="000000"/>
        <w:bdr w:val="none" w:sz="0" w:space="0" w:color="auto"/>
        <w:shd w:val="clear" w:color="auto" w:fill="auto"/>
        <w:vertAlign w:val="baseline"/>
      </w:rPr>
    </w:lvl>
    <w:lvl w:ilvl="2">
      <w:start w:val="1"/>
      <w:numFmt w:val="lowerRoman"/>
      <w:lvlText w:val="%3"/>
      <w:lvlJc w:val="left"/>
      <w:pPr>
        <w:ind w:left="1757"/>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3">
      <w:start w:val="1"/>
      <w:numFmt w:val="decimal"/>
      <w:lvlText w:val="%4"/>
      <w:lvlJc w:val="left"/>
      <w:pPr>
        <w:ind w:left="2477"/>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4">
      <w:start w:val="1"/>
      <w:numFmt w:val="lowerLetter"/>
      <w:lvlText w:val="%5"/>
      <w:lvlJc w:val="left"/>
      <w:pPr>
        <w:ind w:left="3197"/>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5">
      <w:start w:val="1"/>
      <w:numFmt w:val="lowerRoman"/>
      <w:lvlText w:val="%6"/>
      <w:lvlJc w:val="left"/>
      <w:pPr>
        <w:ind w:left="3917"/>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6">
      <w:start w:val="1"/>
      <w:numFmt w:val="decimal"/>
      <w:lvlText w:val="%7"/>
      <w:lvlJc w:val="left"/>
      <w:pPr>
        <w:ind w:left="4637"/>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7">
      <w:start w:val="1"/>
      <w:numFmt w:val="lowerLetter"/>
      <w:lvlText w:val="%8"/>
      <w:lvlJc w:val="left"/>
      <w:pPr>
        <w:ind w:left="5357"/>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8">
      <w:start w:val="1"/>
      <w:numFmt w:val="lowerRoman"/>
      <w:lvlText w:val="%9"/>
      <w:lvlJc w:val="left"/>
      <w:pPr>
        <w:ind w:left="6077"/>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abstractNum>
  <w:abstractNum w:abstractNumId="12" w15:restartNumberingAfterBreak="0">
    <w:nsid w:val="738753A1"/>
    <w:multiLevelType w:val="multilevel"/>
    <w:tmpl w:val="738753A1"/>
    <w:lvl w:ilvl="0">
      <w:start w:val="1"/>
      <w:numFmt w:val="decimal"/>
      <w:lvlText w:val="%1."/>
      <w:lvlJc w:val="left"/>
      <w:pPr>
        <w:ind w:left="72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num w:numId="1" w16cid:durableId="1574461211">
    <w:abstractNumId w:val="12"/>
  </w:num>
  <w:num w:numId="2" w16cid:durableId="909853518">
    <w:abstractNumId w:val="1"/>
  </w:num>
  <w:num w:numId="3" w16cid:durableId="763499619">
    <w:abstractNumId w:val="10"/>
  </w:num>
  <w:num w:numId="4" w16cid:durableId="1673332978">
    <w:abstractNumId w:val="5"/>
  </w:num>
  <w:num w:numId="5" w16cid:durableId="1446654696">
    <w:abstractNumId w:val="6"/>
  </w:num>
  <w:num w:numId="6" w16cid:durableId="1503818255">
    <w:abstractNumId w:val="3"/>
  </w:num>
  <w:num w:numId="7" w16cid:durableId="2130081873">
    <w:abstractNumId w:val="9"/>
  </w:num>
  <w:num w:numId="8" w16cid:durableId="196285453">
    <w:abstractNumId w:val="11"/>
  </w:num>
  <w:num w:numId="9" w16cid:durableId="1483547755">
    <w:abstractNumId w:val="4"/>
  </w:num>
  <w:num w:numId="10" w16cid:durableId="14886302">
    <w:abstractNumId w:val="0"/>
  </w:num>
  <w:num w:numId="11" w16cid:durableId="1328677486">
    <w:abstractNumId w:val="8"/>
  </w:num>
  <w:num w:numId="12" w16cid:durableId="877355231">
    <w:abstractNumId w:val="2"/>
  </w:num>
  <w:num w:numId="13" w16cid:durableId="159227889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14B32"/>
    <w:rsid w:val="00000F50"/>
    <w:rsid w:val="00003603"/>
    <w:rsid w:val="00004A77"/>
    <w:rsid w:val="000051ED"/>
    <w:rsid w:val="00005F25"/>
    <w:rsid w:val="00006E51"/>
    <w:rsid w:val="00007F77"/>
    <w:rsid w:val="0001137C"/>
    <w:rsid w:val="00011D8C"/>
    <w:rsid w:val="00013FC7"/>
    <w:rsid w:val="000145B1"/>
    <w:rsid w:val="00016D26"/>
    <w:rsid w:val="00024BDC"/>
    <w:rsid w:val="00025793"/>
    <w:rsid w:val="00026C18"/>
    <w:rsid w:val="00031CE4"/>
    <w:rsid w:val="00033219"/>
    <w:rsid w:val="00033DD2"/>
    <w:rsid w:val="00035F38"/>
    <w:rsid w:val="000365DF"/>
    <w:rsid w:val="000420EF"/>
    <w:rsid w:val="00043368"/>
    <w:rsid w:val="0004351F"/>
    <w:rsid w:val="0004366B"/>
    <w:rsid w:val="00044316"/>
    <w:rsid w:val="00044735"/>
    <w:rsid w:val="00045805"/>
    <w:rsid w:val="00047841"/>
    <w:rsid w:val="000515A9"/>
    <w:rsid w:val="0006040E"/>
    <w:rsid w:val="00063896"/>
    <w:rsid w:val="00063FC0"/>
    <w:rsid w:val="00067031"/>
    <w:rsid w:val="00067BB0"/>
    <w:rsid w:val="00070D2A"/>
    <w:rsid w:val="00071353"/>
    <w:rsid w:val="00071C28"/>
    <w:rsid w:val="00071CEF"/>
    <w:rsid w:val="00074796"/>
    <w:rsid w:val="00075B63"/>
    <w:rsid w:val="00076845"/>
    <w:rsid w:val="000808D3"/>
    <w:rsid w:val="00081130"/>
    <w:rsid w:val="00081CA1"/>
    <w:rsid w:val="000823FF"/>
    <w:rsid w:val="00083117"/>
    <w:rsid w:val="00083136"/>
    <w:rsid w:val="0009140B"/>
    <w:rsid w:val="00092F2E"/>
    <w:rsid w:val="00094A26"/>
    <w:rsid w:val="000A0AF0"/>
    <w:rsid w:val="000A0F86"/>
    <w:rsid w:val="000A120A"/>
    <w:rsid w:val="000A2A80"/>
    <w:rsid w:val="000B0BC7"/>
    <w:rsid w:val="000B288E"/>
    <w:rsid w:val="000C44CE"/>
    <w:rsid w:val="000C6BD9"/>
    <w:rsid w:val="000D1C44"/>
    <w:rsid w:val="000D4D1C"/>
    <w:rsid w:val="000D6061"/>
    <w:rsid w:val="000D6733"/>
    <w:rsid w:val="000E0815"/>
    <w:rsid w:val="000E7DFA"/>
    <w:rsid w:val="000F0666"/>
    <w:rsid w:val="000F1632"/>
    <w:rsid w:val="000F4857"/>
    <w:rsid w:val="000F529D"/>
    <w:rsid w:val="000F6DE5"/>
    <w:rsid w:val="001005A6"/>
    <w:rsid w:val="0010192D"/>
    <w:rsid w:val="001068A2"/>
    <w:rsid w:val="0011798E"/>
    <w:rsid w:val="00120E28"/>
    <w:rsid w:val="00121E8B"/>
    <w:rsid w:val="0012333E"/>
    <w:rsid w:val="00124D69"/>
    <w:rsid w:val="00124E71"/>
    <w:rsid w:val="0012520B"/>
    <w:rsid w:val="0012539E"/>
    <w:rsid w:val="00125AA3"/>
    <w:rsid w:val="00133745"/>
    <w:rsid w:val="00133F69"/>
    <w:rsid w:val="00134D96"/>
    <w:rsid w:val="00136698"/>
    <w:rsid w:val="00137D97"/>
    <w:rsid w:val="00142179"/>
    <w:rsid w:val="0014351B"/>
    <w:rsid w:val="00143A9D"/>
    <w:rsid w:val="001454A7"/>
    <w:rsid w:val="00147312"/>
    <w:rsid w:val="00150F8A"/>
    <w:rsid w:val="00151135"/>
    <w:rsid w:val="0015119C"/>
    <w:rsid w:val="00152BF5"/>
    <w:rsid w:val="001542A9"/>
    <w:rsid w:val="0015736B"/>
    <w:rsid w:val="001622A8"/>
    <w:rsid w:val="00163206"/>
    <w:rsid w:val="00163C96"/>
    <w:rsid w:val="00164D0E"/>
    <w:rsid w:val="00165742"/>
    <w:rsid w:val="00166C6A"/>
    <w:rsid w:val="001705D0"/>
    <w:rsid w:val="00171A09"/>
    <w:rsid w:val="00173F67"/>
    <w:rsid w:val="00175365"/>
    <w:rsid w:val="001815AE"/>
    <w:rsid w:val="001822F3"/>
    <w:rsid w:val="00182632"/>
    <w:rsid w:val="001872C6"/>
    <w:rsid w:val="0018782A"/>
    <w:rsid w:val="00191F61"/>
    <w:rsid w:val="001954F1"/>
    <w:rsid w:val="00197F2C"/>
    <w:rsid w:val="001A01AB"/>
    <w:rsid w:val="001A05A7"/>
    <w:rsid w:val="001A071C"/>
    <w:rsid w:val="001A167D"/>
    <w:rsid w:val="001A2B0F"/>
    <w:rsid w:val="001A3386"/>
    <w:rsid w:val="001A7D2B"/>
    <w:rsid w:val="001A7E16"/>
    <w:rsid w:val="001B2A5E"/>
    <w:rsid w:val="001B336F"/>
    <w:rsid w:val="001B4ADC"/>
    <w:rsid w:val="001B4DA2"/>
    <w:rsid w:val="001B545E"/>
    <w:rsid w:val="001C11ED"/>
    <w:rsid w:val="001C2371"/>
    <w:rsid w:val="001C57F2"/>
    <w:rsid w:val="001C5EC2"/>
    <w:rsid w:val="001C6B67"/>
    <w:rsid w:val="001D1583"/>
    <w:rsid w:val="001D3D90"/>
    <w:rsid w:val="001D595D"/>
    <w:rsid w:val="001D7E4A"/>
    <w:rsid w:val="001E2769"/>
    <w:rsid w:val="001E3845"/>
    <w:rsid w:val="001E652C"/>
    <w:rsid w:val="001F2B81"/>
    <w:rsid w:val="001F3639"/>
    <w:rsid w:val="001F4949"/>
    <w:rsid w:val="001F5979"/>
    <w:rsid w:val="001F5FF0"/>
    <w:rsid w:val="00201548"/>
    <w:rsid w:val="00202221"/>
    <w:rsid w:val="00202390"/>
    <w:rsid w:val="00202F88"/>
    <w:rsid w:val="002033FB"/>
    <w:rsid w:val="002067D9"/>
    <w:rsid w:val="00206CBA"/>
    <w:rsid w:val="00206ED7"/>
    <w:rsid w:val="00210132"/>
    <w:rsid w:val="00212333"/>
    <w:rsid w:val="0021624C"/>
    <w:rsid w:val="0021712A"/>
    <w:rsid w:val="00220C1F"/>
    <w:rsid w:val="00221B64"/>
    <w:rsid w:val="00222127"/>
    <w:rsid w:val="00223399"/>
    <w:rsid w:val="002239C5"/>
    <w:rsid w:val="00225893"/>
    <w:rsid w:val="00227AAE"/>
    <w:rsid w:val="00230A25"/>
    <w:rsid w:val="00231108"/>
    <w:rsid w:val="002314D9"/>
    <w:rsid w:val="0023467B"/>
    <w:rsid w:val="00235BEE"/>
    <w:rsid w:val="00235D1E"/>
    <w:rsid w:val="0023654E"/>
    <w:rsid w:val="0023799D"/>
    <w:rsid w:val="00241B75"/>
    <w:rsid w:val="00241F3C"/>
    <w:rsid w:val="00244E14"/>
    <w:rsid w:val="00245901"/>
    <w:rsid w:val="002464E3"/>
    <w:rsid w:val="002472F7"/>
    <w:rsid w:val="00247ABE"/>
    <w:rsid w:val="00251050"/>
    <w:rsid w:val="002514C3"/>
    <w:rsid w:val="00261F33"/>
    <w:rsid w:val="00262005"/>
    <w:rsid w:val="00263389"/>
    <w:rsid w:val="002633DF"/>
    <w:rsid w:val="00263B3B"/>
    <w:rsid w:val="0026415A"/>
    <w:rsid w:val="00264562"/>
    <w:rsid w:val="00265E70"/>
    <w:rsid w:val="00266B1C"/>
    <w:rsid w:val="002702DC"/>
    <w:rsid w:val="00271DB7"/>
    <w:rsid w:val="00272B21"/>
    <w:rsid w:val="00272FB1"/>
    <w:rsid w:val="00280E0B"/>
    <w:rsid w:val="00281AD2"/>
    <w:rsid w:val="00284FED"/>
    <w:rsid w:val="00285A5B"/>
    <w:rsid w:val="0028794F"/>
    <w:rsid w:val="0029050D"/>
    <w:rsid w:val="00290545"/>
    <w:rsid w:val="002936A6"/>
    <w:rsid w:val="00294CF1"/>
    <w:rsid w:val="00296FAF"/>
    <w:rsid w:val="002974CA"/>
    <w:rsid w:val="00297547"/>
    <w:rsid w:val="00297692"/>
    <w:rsid w:val="002A1DE3"/>
    <w:rsid w:val="002A24E1"/>
    <w:rsid w:val="002A47A9"/>
    <w:rsid w:val="002B0167"/>
    <w:rsid w:val="002B4F07"/>
    <w:rsid w:val="002B576D"/>
    <w:rsid w:val="002B627A"/>
    <w:rsid w:val="002C249E"/>
    <w:rsid w:val="002C410D"/>
    <w:rsid w:val="002D4856"/>
    <w:rsid w:val="002E43B0"/>
    <w:rsid w:val="002E485B"/>
    <w:rsid w:val="002E627E"/>
    <w:rsid w:val="002F0E4E"/>
    <w:rsid w:val="002F31D5"/>
    <w:rsid w:val="002F6D53"/>
    <w:rsid w:val="002F737C"/>
    <w:rsid w:val="003037DE"/>
    <w:rsid w:val="0030389D"/>
    <w:rsid w:val="00303F96"/>
    <w:rsid w:val="0030539D"/>
    <w:rsid w:val="00306863"/>
    <w:rsid w:val="003071CD"/>
    <w:rsid w:val="003072B1"/>
    <w:rsid w:val="0031103F"/>
    <w:rsid w:val="00314DAE"/>
    <w:rsid w:val="00316A2E"/>
    <w:rsid w:val="00316DC2"/>
    <w:rsid w:val="0031739D"/>
    <w:rsid w:val="00322099"/>
    <w:rsid w:val="0032535B"/>
    <w:rsid w:val="00325E31"/>
    <w:rsid w:val="00325EEF"/>
    <w:rsid w:val="0032677E"/>
    <w:rsid w:val="00327A25"/>
    <w:rsid w:val="00334731"/>
    <w:rsid w:val="00341044"/>
    <w:rsid w:val="00343EFD"/>
    <w:rsid w:val="00344C1B"/>
    <w:rsid w:val="00344FA7"/>
    <w:rsid w:val="003479AF"/>
    <w:rsid w:val="00350AC5"/>
    <w:rsid w:val="00351DF2"/>
    <w:rsid w:val="00351E9E"/>
    <w:rsid w:val="00352988"/>
    <w:rsid w:val="00354E57"/>
    <w:rsid w:val="00356852"/>
    <w:rsid w:val="0035733B"/>
    <w:rsid w:val="00357546"/>
    <w:rsid w:val="00357920"/>
    <w:rsid w:val="00362FCD"/>
    <w:rsid w:val="00363A93"/>
    <w:rsid w:val="00364C04"/>
    <w:rsid w:val="0037220B"/>
    <w:rsid w:val="00373F3F"/>
    <w:rsid w:val="00375A33"/>
    <w:rsid w:val="00377A3F"/>
    <w:rsid w:val="003803FE"/>
    <w:rsid w:val="0038141C"/>
    <w:rsid w:val="00381991"/>
    <w:rsid w:val="003863E2"/>
    <w:rsid w:val="00391F05"/>
    <w:rsid w:val="00392B72"/>
    <w:rsid w:val="0039603B"/>
    <w:rsid w:val="003A0742"/>
    <w:rsid w:val="003A24B9"/>
    <w:rsid w:val="003A40D3"/>
    <w:rsid w:val="003B2085"/>
    <w:rsid w:val="003B37FC"/>
    <w:rsid w:val="003B5584"/>
    <w:rsid w:val="003B5B47"/>
    <w:rsid w:val="003B65B4"/>
    <w:rsid w:val="003B6E5C"/>
    <w:rsid w:val="003B7856"/>
    <w:rsid w:val="003C0F0A"/>
    <w:rsid w:val="003C18CA"/>
    <w:rsid w:val="003C431A"/>
    <w:rsid w:val="003C66D8"/>
    <w:rsid w:val="003C6B15"/>
    <w:rsid w:val="003D094C"/>
    <w:rsid w:val="003D10F4"/>
    <w:rsid w:val="003D133E"/>
    <w:rsid w:val="003D34EE"/>
    <w:rsid w:val="003D5358"/>
    <w:rsid w:val="003E0CDD"/>
    <w:rsid w:val="003E1572"/>
    <w:rsid w:val="003E1E2F"/>
    <w:rsid w:val="003E31EE"/>
    <w:rsid w:val="003E3653"/>
    <w:rsid w:val="003F708A"/>
    <w:rsid w:val="004019E7"/>
    <w:rsid w:val="00402F4E"/>
    <w:rsid w:val="00407035"/>
    <w:rsid w:val="00410DC0"/>
    <w:rsid w:val="00413E79"/>
    <w:rsid w:val="004141F3"/>
    <w:rsid w:val="00415807"/>
    <w:rsid w:val="0041617C"/>
    <w:rsid w:val="00417978"/>
    <w:rsid w:val="004206EA"/>
    <w:rsid w:val="00420B36"/>
    <w:rsid w:val="004238DA"/>
    <w:rsid w:val="00423BFA"/>
    <w:rsid w:val="00424DAE"/>
    <w:rsid w:val="0042659D"/>
    <w:rsid w:val="004302E5"/>
    <w:rsid w:val="00430C18"/>
    <w:rsid w:val="00437323"/>
    <w:rsid w:val="00437579"/>
    <w:rsid w:val="00442210"/>
    <w:rsid w:val="00442C56"/>
    <w:rsid w:val="004518E4"/>
    <w:rsid w:val="00451F2F"/>
    <w:rsid w:val="004532D7"/>
    <w:rsid w:val="00453992"/>
    <w:rsid w:val="004576B6"/>
    <w:rsid w:val="0045778C"/>
    <w:rsid w:val="00460797"/>
    <w:rsid w:val="00461505"/>
    <w:rsid w:val="00461922"/>
    <w:rsid w:val="00462A7F"/>
    <w:rsid w:val="00463B56"/>
    <w:rsid w:val="00463EE3"/>
    <w:rsid w:val="00464F1F"/>
    <w:rsid w:val="00465194"/>
    <w:rsid w:val="0046692A"/>
    <w:rsid w:val="004674C2"/>
    <w:rsid w:val="004719C6"/>
    <w:rsid w:val="0047208A"/>
    <w:rsid w:val="004732AF"/>
    <w:rsid w:val="00477B86"/>
    <w:rsid w:val="00477BCE"/>
    <w:rsid w:val="0048039F"/>
    <w:rsid w:val="0048074A"/>
    <w:rsid w:val="00480F44"/>
    <w:rsid w:val="00481275"/>
    <w:rsid w:val="004835D6"/>
    <w:rsid w:val="004877FD"/>
    <w:rsid w:val="00495405"/>
    <w:rsid w:val="00496045"/>
    <w:rsid w:val="004968D8"/>
    <w:rsid w:val="004A02F4"/>
    <w:rsid w:val="004A2B01"/>
    <w:rsid w:val="004A6C73"/>
    <w:rsid w:val="004B19E4"/>
    <w:rsid w:val="004B1FB0"/>
    <w:rsid w:val="004C64C7"/>
    <w:rsid w:val="004C6C7A"/>
    <w:rsid w:val="004D0E48"/>
    <w:rsid w:val="004D31DD"/>
    <w:rsid w:val="004D4A92"/>
    <w:rsid w:val="004D4B42"/>
    <w:rsid w:val="004E15C1"/>
    <w:rsid w:val="004E17FD"/>
    <w:rsid w:val="004E2860"/>
    <w:rsid w:val="004E2FDF"/>
    <w:rsid w:val="004E36EC"/>
    <w:rsid w:val="004F01C2"/>
    <w:rsid w:val="004F0C10"/>
    <w:rsid w:val="005003C3"/>
    <w:rsid w:val="005007A4"/>
    <w:rsid w:val="00502D7B"/>
    <w:rsid w:val="00506B78"/>
    <w:rsid w:val="00511194"/>
    <w:rsid w:val="005114CD"/>
    <w:rsid w:val="005128F0"/>
    <w:rsid w:val="005148FC"/>
    <w:rsid w:val="00514B32"/>
    <w:rsid w:val="0051716F"/>
    <w:rsid w:val="0051784C"/>
    <w:rsid w:val="005220CA"/>
    <w:rsid w:val="0052221F"/>
    <w:rsid w:val="005222B6"/>
    <w:rsid w:val="00522888"/>
    <w:rsid w:val="00523126"/>
    <w:rsid w:val="00531766"/>
    <w:rsid w:val="005335A8"/>
    <w:rsid w:val="00534235"/>
    <w:rsid w:val="00534C5C"/>
    <w:rsid w:val="00536053"/>
    <w:rsid w:val="00536F0A"/>
    <w:rsid w:val="00542C22"/>
    <w:rsid w:val="005469A0"/>
    <w:rsid w:val="005479E5"/>
    <w:rsid w:val="00550022"/>
    <w:rsid w:val="005502CE"/>
    <w:rsid w:val="00552AFB"/>
    <w:rsid w:val="005536DC"/>
    <w:rsid w:val="00554844"/>
    <w:rsid w:val="005552AD"/>
    <w:rsid w:val="00562B13"/>
    <w:rsid w:val="00562EB8"/>
    <w:rsid w:val="00563531"/>
    <w:rsid w:val="00564010"/>
    <w:rsid w:val="00566D75"/>
    <w:rsid w:val="00566E70"/>
    <w:rsid w:val="00567279"/>
    <w:rsid w:val="00574CD6"/>
    <w:rsid w:val="0057724F"/>
    <w:rsid w:val="0058233C"/>
    <w:rsid w:val="0058286C"/>
    <w:rsid w:val="0058332B"/>
    <w:rsid w:val="00583805"/>
    <w:rsid w:val="00583DF5"/>
    <w:rsid w:val="00585121"/>
    <w:rsid w:val="00585D23"/>
    <w:rsid w:val="005876E5"/>
    <w:rsid w:val="005913AF"/>
    <w:rsid w:val="00597EDD"/>
    <w:rsid w:val="005A0603"/>
    <w:rsid w:val="005A0758"/>
    <w:rsid w:val="005A5725"/>
    <w:rsid w:val="005A57BD"/>
    <w:rsid w:val="005B04A5"/>
    <w:rsid w:val="005B16BF"/>
    <w:rsid w:val="005B2176"/>
    <w:rsid w:val="005B449A"/>
    <w:rsid w:val="005B734E"/>
    <w:rsid w:val="005B7F7D"/>
    <w:rsid w:val="005C278B"/>
    <w:rsid w:val="005C2A23"/>
    <w:rsid w:val="005C6149"/>
    <w:rsid w:val="005D1A1A"/>
    <w:rsid w:val="005D32A0"/>
    <w:rsid w:val="005D4DCD"/>
    <w:rsid w:val="005D519C"/>
    <w:rsid w:val="005D6AB6"/>
    <w:rsid w:val="005D6F7C"/>
    <w:rsid w:val="005E2434"/>
    <w:rsid w:val="005E2C50"/>
    <w:rsid w:val="005E31AB"/>
    <w:rsid w:val="005E7CC6"/>
    <w:rsid w:val="005F0153"/>
    <w:rsid w:val="005F2D8A"/>
    <w:rsid w:val="005F7A78"/>
    <w:rsid w:val="0060239F"/>
    <w:rsid w:val="00604907"/>
    <w:rsid w:val="00607896"/>
    <w:rsid w:val="0061389A"/>
    <w:rsid w:val="00617609"/>
    <w:rsid w:val="006179EF"/>
    <w:rsid w:val="006209B7"/>
    <w:rsid w:val="00620E36"/>
    <w:rsid w:val="0062207C"/>
    <w:rsid w:val="006233BF"/>
    <w:rsid w:val="006236E8"/>
    <w:rsid w:val="00623C56"/>
    <w:rsid w:val="006324A9"/>
    <w:rsid w:val="0063629A"/>
    <w:rsid w:val="006371B2"/>
    <w:rsid w:val="0063725D"/>
    <w:rsid w:val="00643BC7"/>
    <w:rsid w:val="00646657"/>
    <w:rsid w:val="006478A1"/>
    <w:rsid w:val="00650D70"/>
    <w:rsid w:val="006530B3"/>
    <w:rsid w:val="00653614"/>
    <w:rsid w:val="006550D7"/>
    <w:rsid w:val="006568AD"/>
    <w:rsid w:val="00657CDE"/>
    <w:rsid w:val="00664CC1"/>
    <w:rsid w:val="00664F5D"/>
    <w:rsid w:val="00666D71"/>
    <w:rsid w:val="00667063"/>
    <w:rsid w:val="00667BA0"/>
    <w:rsid w:val="00667DC7"/>
    <w:rsid w:val="00676C47"/>
    <w:rsid w:val="006817D7"/>
    <w:rsid w:val="00682110"/>
    <w:rsid w:val="0068236E"/>
    <w:rsid w:val="00682407"/>
    <w:rsid w:val="00683003"/>
    <w:rsid w:val="006860AC"/>
    <w:rsid w:val="006866E7"/>
    <w:rsid w:val="00687EF1"/>
    <w:rsid w:val="00690425"/>
    <w:rsid w:val="00691483"/>
    <w:rsid w:val="00691B71"/>
    <w:rsid w:val="00692A7F"/>
    <w:rsid w:val="00695DC4"/>
    <w:rsid w:val="006A20A2"/>
    <w:rsid w:val="006B1922"/>
    <w:rsid w:val="006B3337"/>
    <w:rsid w:val="006B4D32"/>
    <w:rsid w:val="006B4F61"/>
    <w:rsid w:val="006B6E7E"/>
    <w:rsid w:val="006B6E88"/>
    <w:rsid w:val="006B75F9"/>
    <w:rsid w:val="006C15EB"/>
    <w:rsid w:val="006C17CA"/>
    <w:rsid w:val="006C4D5D"/>
    <w:rsid w:val="006C55C5"/>
    <w:rsid w:val="006D0845"/>
    <w:rsid w:val="006D3B9D"/>
    <w:rsid w:val="006D52A1"/>
    <w:rsid w:val="006D71A8"/>
    <w:rsid w:val="006D7976"/>
    <w:rsid w:val="006E1FF8"/>
    <w:rsid w:val="006E2CA5"/>
    <w:rsid w:val="006E57E7"/>
    <w:rsid w:val="006F2B7E"/>
    <w:rsid w:val="006F31A6"/>
    <w:rsid w:val="006F4F28"/>
    <w:rsid w:val="0070054E"/>
    <w:rsid w:val="00700872"/>
    <w:rsid w:val="00702FE8"/>
    <w:rsid w:val="00705F59"/>
    <w:rsid w:val="007078BD"/>
    <w:rsid w:val="00711801"/>
    <w:rsid w:val="00713234"/>
    <w:rsid w:val="00723309"/>
    <w:rsid w:val="00723E10"/>
    <w:rsid w:val="0073016D"/>
    <w:rsid w:val="00730EA6"/>
    <w:rsid w:val="007314FA"/>
    <w:rsid w:val="00732726"/>
    <w:rsid w:val="00732785"/>
    <w:rsid w:val="00733068"/>
    <w:rsid w:val="007343AA"/>
    <w:rsid w:val="0074415B"/>
    <w:rsid w:val="00745CB9"/>
    <w:rsid w:val="007519A7"/>
    <w:rsid w:val="00755551"/>
    <w:rsid w:val="00755B90"/>
    <w:rsid w:val="0075777E"/>
    <w:rsid w:val="00760B59"/>
    <w:rsid w:val="00762B53"/>
    <w:rsid w:val="0076502F"/>
    <w:rsid w:val="007662FB"/>
    <w:rsid w:val="007707F6"/>
    <w:rsid w:val="00773B7F"/>
    <w:rsid w:val="00780CD3"/>
    <w:rsid w:val="00780DDD"/>
    <w:rsid w:val="007838C7"/>
    <w:rsid w:val="00785F8B"/>
    <w:rsid w:val="00786D3B"/>
    <w:rsid w:val="00787001"/>
    <w:rsid w:val="00787965"/>
    <w:rsid w:val="0079007D"/>
    <w:rsid w:val="00790D00"/>
    <w:rsid w:val="007913E9"/>
    <w:rsid w:val="00793EAA"/>
    <w:rsid w:val="007A0D6D"/>
    <w:rsid w:val="007A18AC"/>
    <w:rsid w:val="007A2330"/>
    <w:rsid w:val="007A24BE"/>
    <w:rsid w:val="007A4AAD"/>
    <w:rsid w:val="007A5181"/>
    <w:rsid w:val="007B004C"/>
    <w:rsid w:val="007B023C"/>
    <w:rsid w:val="007B12B5"/>
    <w:rsid w:val="007B2873"/>
    <w:rsid w:val="007B6D31"/>
    <w:rsid w:val="007B7447"/>
    <w:rsid w:val="007C0DE7"/>
    <w:rsid w:val="007C3EB3"/>
    <w:rsid w:val="007C416C"/>
    <w:rsid w:val="007C4A6C"/>
    <w:rsid w:val="007C73ED"/>
    <w:rsid w:val="007C7C11"/>
    <w:rsid w:val="007D093B"/>
    <w:rsid w:val="007E1AB6"/>
    <w:rsid w:val="007E6042"/>
    <w:rsid w:val="007E64D8"/>
    <w:rsid w:val="007E78DA"/>
    <w:rsid w:val="007F0EAC"/>
    <w:rsid w:val="007F18CF"/>
    <w:rsid w:val="007F35C7"/>
    <w:rsid w:val="007F4F7C"/>
    <w:rsid w:val="00801B55"/>
    <w:rsid w:val="00802ABF"/>
    <w:rsid w:val="00802C0C"/>
    <w:rsid w:val="008042F6"/>
    <w:rsid w:val="00806EF9"/>
    <w:rsid w:val="00815398"/>
    <w:rsid w:val="008208D4"/>
    <w:rsid w:val="008220E8"/>
    <w:rsid w:val="008264D2"/>
    <w:rsid w:val="00827444"/>
    <w:rsid w:val="008303AF"/>
    <w:rsid w:val="0083496F"/>
    <w:rsid w:val="00835588"/>
    <w:rsid w:val="0084055E"/>
    <w:rsid w:val="00841B41"/>
    <w:rsid w:val="008445EE"/>
    <w:rsid w:val="0084783E"/>
    <w:rsid w:val="0085075F"/>
    <w:rsid w:val="00851AEA"/>
    <w:rsid w:val="00852560"/>
    <w:rsid w:val="008528B9"/>
    <w:rsid w:val="00853996"/>
    <w:rsid w:val="008545F2"/>
    <w:rsid w:val="008548A5"/>
    <w:rsid w:val="00862675"/>
    <w:rsid w:val="00864DFB"/>
    <w:rsid w:val="00871616"/>
    <w:rsid w:val="00871F91"/>
    <w:rsid w:val="00872EC0"/>
    <w:rsid w:val="00875E38"/>
    <w:rsid w:val="00876183"/>
    <w:rsid w:val="0088002F"/>
    <w:rsid w:val="0088653D"/>
    <w:rsid w:val="00887AFD"/>
    <w:rsid w:val="008942BC"/>
    <w:rsid w:val="008B1743"/>
    <w:rsid w:val="008B1F40"/>
    <w:rsid w:val="008B2490"/>
    <w:rsid w:val="008B47A8"/>
    <w:rsid w:val="008B5E8F"/>
    <w:rsid w:val="008B7D5C"/>
    <w:rsid w:val="008C0964"/>
    <w:rsid w:val="008C0D03"/>
    <w:rsid w:val="008C20DC"/>
    <w:rsid w:val="008D4991"/>
    <w:rsid w:val="008E091C"/>
    <w:rsid w:val="008E1261"/>
    <w:rsid w:val="008E2B77"/>
    <w:rsid w:val="008E2C21"/>
    <w:rsid w:val="008E53FA"/>
    <w:rsid w:val="008F0BB5"/>
    <w:rsid w:val="008F1E6D"/>
    <w:rsid w:val="008F359F"/>
    <w:rsid w:val="008F5AF2"/>
    <w:rsid w:val="008F78D5"/>
    <w:rsid w:val="0090023B"/>
    <w:rsid w:val="00901B52"/>
    <w:rsid w:val="00904374"/>
    <w:rsid w:val="00913E1C"/>
    <w:rsid w:val="009157CD"/>
    <w:rsid w:val="00915D02"/>
    <w:rsid w:val="009166C3"/>
    <w:rsid w:val="00925818"/>
    <w:rsid w:val="00925CFA"/>
    <w:rsid w:val="00926B0D"/>
    <w:rsid w:val="009323B6"/>
    <w:rsid w:val="0093251F"/>
    <w:rsid w:val="009332B0"/>
    <w:rsid w:val="009349B0"/>
    <w:rsid w:val="009362D5"/>
    <w:rsid w:val="00937125"/>
    <w:rsid w:val="00937F8F"/>
    <w:rsid w:val="00940BF3"/>
    <w:rsid w:val="00941004"/>
    <w:rsid w:val="009416D8"/>
    <w:rsid w:val="00944C79"/>
    <w:rsid w:val="00946A5E"/>
    <w:rsid w:val="009620A5"/>
    <w:rsid w:val="009627E4"/>
    <w:rsid w:val="00962BDE"/>
    <w:rsid w:val="009638C1"/>
    <w:rsid w:val="00963ECF"/>
    <w:rsid w:val="009668BF"/>
    <w:rsid w:val="009701D2"/>
    <w:rsid w:val="00972290"/>
    <w:rsid w:val="009734D3"/>
    <w:rsid w:val="00973916"/>
    <w:rsid w:val="009776C1"/>
    <w:rsid w:val="00980B3E"/>
    <w:rsid w:val="00980C07"/>
    <w:rsid w:val="009838CF"/>
    <w:rsid w:val="0098512E"/>
    <w:rsid w:val="00985759"/>
    <w:rsid w:val="00987825"/>
    <w:rsid w:val="00987828"/>
    <w:rsid w:val="009927FC"/>
    <w:rsid w:val="009A089B"/>
    <w:rsid w:val="009A28C9"/>
    <w:rsid w:val="009A47B2"/>
    <w:rsid w:val="009A5A4C"/>
    <w:rsid w:val="009A667E"/>
    <w:rsid w:val="009A7010"/>
    <w:rsid w:val="009B1CB4"/>
    <w:rsid w:val="009B2315"/>
    <w:rsid w:val="009B3BFF"/>
    <w:rsid w:val="009B6EF3"/>
    <w:rsid w:val="009B73EE"/>
    <w:rsid w:val="009C5C8C"/>
    <w:rsid w:val="009C6156"/>
    <w:rsid w:val="009C6F01"/>
    <w:rsid w:val="009D20FF"/>
    <w:rsid w:val="009E72C4"/>
    <w:rsid w:val="009E7697"/>
    <w:rsid w:val="009F507F"/>
    <w:rsid w:val="009F58F4"/>
    <w:rsid w:val="00A02F70"/>
    <w:rsid w:val="00A03740"/>
    <w:rsid w:val="00A03DCE"/>
    <w:rsid w:val="00A045F9"/>
    <w:rsid w:val="00A110BB"/>
    <w:rsid w:val="00A1460E"/>
    <w:rsid w:val="00A159FC"/>
    <w:rsid w:val="00A163B5"/>
    <w:rsid w:val="00A16554"/>
    <w:rsid w:val="00A20D5E"/>
    <w:rsid w:val="00A23E98"/>
    <w:rsid w:val="00A263CF"/>
    <w:rsid w:val="00A26ED3"/>
    <w:rsid w:val="00A37F88"/>
    <w:rsid w:val="00A42995"/>
    <w:rsid w:val="00A43263"/>
    <w:rsid w:val="00A43A06"/>
    <w:rsid w:val="00A47A9E"/>
    <w:rsid w:val="00A47E97"/>
    <w:rsid w:val="00A50F61"/>
    <w:rsid w:val="00A514B6"/>
    <w:rsid w:val="00A51C47"/>
    <w:rsid w:val="00A53872"/>
    <w:rsid w:val="00A5469E"/>
    <w:rsid w:val="00A555E7"/>
    <w:rsid w:val="00A557C4"/>
    <w:rsid w:val="00A56812"/>
    <w:rsid w:val="00A5700A"/>
    <w:rsid w:val="00A60FB9"/>
    <w:rsid w:val="00A61348"/>
    <w:rsid w:val="00A61F0D"/>
    <w:rsid w:val="00A625EC"/>
    <w:rsid w:val="00A67FAE"/>
    <w:rsid w:val="00A772EF"/>
    <w:rsid w:val="00A800F5"/>
    <w:rsid w:val="00A82A09"/>
    <w:rsid w:val="00A83200"/>
    <w:rsid w:val="00A85B5E"/>
    <w:rsid w:val="00A86835"/>
    <w:rsid w:val="00A86F68"/>
    <w:rsid w:val="00A9072D"/>
    <w:rsid w:val="00A90CEE"/>
    <w:rsid w:val="00A93A7D"/>
    <w:rsid w:val="00A94DAD"/>
    <w:rsid w:val="00A95717"/>
    <w:rsid w:val="00A963C9"/>
    <w:rsid w:val="00A9799F"/>
    <w:rsid w:val="00AA2FA2"/>
    <w:rsid w:val="00AA5697"/>
    <w:rsid w:val="00AA63AE"/>
    <w:rsid w:val="00AB297E"/>
    <w:rsid w:val="00AB402D"/>
    <w:rsid w:val="00AB546E"/>
    <w:rsid w:val="00AB5B5D"/>
    <w:rsid w:val="00AC5015"/>
    <w:rsid w:val="00AC6AEB"/>
    <w:rsid w:val="00AD1917"/>
    <w:rsid w:val="00AD30DD"/>
    <w:rsid w:val="00AD32E4"/>
    <w:rsid w:val="00AD715B"/>
    <w:rsid w:val="00AE046F"/>
    <w:rsid w:val="00AE0F15"/>
    <w:rsid w:val="00AE1E98"/>
    <w:rsid w:val="00AE230F"/>
    <w:rsid w:val="00AE3B8F"/>
    <w:rsid w:val="00AF369D"/>
    <w:rsid w:val="00AF52B8"/>
    <w:rsid w:val="00AF5507"/>
    <w:rsid w:val="00B0101B"/>
    <w:rsid w:val="00B10443"/>
    <w:rsid w:val="00B11B74"/>
    <w:rsid w:val="00B148AF"/>
    <w:rsid w:val="00B2143D"/>
    <w:rsid w:val="00B302EE"/>
    <w:rsid w:val="00B33A54"/>
    <w:rsid w:val="00B33F52"/>
    <w:rsid w:val="00B360C9"/>
    <w:rsid w:val="00B412C1"/>
    <w:rsid w:val="00B41E36"/>
    <w:rsid w:val="00B43CFE"/>
    <w:rsid w:val="00B456E8"/>
    <w:rsid w:val="00B45D55"/>
    <w:rsid w:val="00B47D50"/>
    <w:rsid w:val="00B50FE4"/>
    <w:rsid w:val="00B529D7"/>
    <w:rsid w:val="00B52F6E"/>
    <w:rsid w:val="00B53742"/>
    <w:rsid w:val="00B54B1D"/>
    <w:rsid w:val="00B6306D"/>
    <w:rsid w:val="00B655D7"/>
    <w:rsid w:val="00B675CB"/>
    <w:rsid w:val="00B70534"/>
    <w:rsid w:val="00B73C99"/>
    <w:rsid w:val="00B775AD"/>
    <w:rsid w:val="00B82741"/>
    <w:rsid w:val="00B8637F"/>
    <w:rsid w:val="00B87DAC"/>
    <w:rsid w:val="00B91638"/>
    <w:rsid w:val="00B9184E"/>
    <w:rsid w:val="00B91AB0"/>
    <w:rsid w:val="00B92AD6"/>
    <w:rsid w:val="00BA079A"/>
    <w:rsid w:val="00BA28BA"/>
    <w:rsid w:val="00BA3422"/>
    <w:rsid w:val="00BA37F0"/>
    <w:rsid w:val="00BA46CD"/>
    <w:rsid w:val="00BA592E"/>
    <w:rsid w:val="00BA6097"/>
    <w:rsid w:val="00BB1688"/>
    <w:rsid w:val="00BB43BA"/>
    <w:rsid w:val="00BB6A1F"/>
    <w:rsid w:val="00BB6A66"/>
    <w:rsid w:val="00BB6E35"/>
    <w:rsid w:val="00BB7E15"/>
    <w:rsid w:val="00BC1436"/>
    <w:rsid w:val="00BC4AB9"/>
    <w:rsid w:val="00BE0EE9"/>
    <w:rsid w:val="00BE13CD"/>
    <w:rsid w:val="00BE1911"/>
    <w:rsid w:val="00BE2266"/>
    <w:rsid w:val="00BE23E7"/>
    <w:rsid w:val="00BE24BB"/>
    <w:rsid w:val="00BE259A"/>
    <w:rsid w:val="00BE3933"/>
    <w:rsid w:val="00BE4386"/>
    <w:rsid w:val="00BE4816"/>
    <w:rsid w:val="00BE582C"/>
    <w:rsid w:val="00BE6C55"/>
    <w:rsid w:val="00BF13E4"/>
    <w:rsid w:val="00BF1903"/>
    <w:rsid w:val="00BF4868"/>
    <w:rsid w:val="00C00FF5"/>
    <w:rsid w:val="00C03271"/>
    <w:rsid w:val="00C0423A"/>
    <w:rsid w:val="00C04FFB"/>
    <w:rsid w:val="00C07047"/>
    <w:rsid w:val="00C131CF"/>
    <w:rsid w:val="00C15C65"/>
    <w:rsid w:val="00C171F8"/>
    <w:rsid w:val="00C215CB"/>
    <w:rsid w:val="00C2665D"/>
    <w:rsid w:val="00C26ADD"/>
    <w:rsid w:val="00C30919"/>
    <w:rsid w:val="00C33B48"/>
    <w:rsid w:val="00C35675"/>
    <w:rsid w:val="00C40733"/>
    <w:rsid w:val="00C43513"/>
    <w:rsid w:val="00C43607"/>
    <w:rsid w:val="00C44AEB"/>
    <w:rsid w:val="00C462F0"/>
    <w:rsid w:val="00C53E8D"/>
    <w:rsid w:val="00C55FEA"/>
    <w:rsid w:val="00C603BE"/>
    <w:rsid w:val="00C625CB"/>
    <w:rsid w:val="00C65145"/>
    <w:rsid w:val="00C667E6"/>
    <w:rsid w:val="00C734F8"/>
    <w:rsid w:val="00C7454D"/>
    <w:rsid w:val="00C76757"/>
    <w:rsid w:val="00C77464"/>
    <w:rsid w:val="00C77D64"/>
    <w:rsid w:val="00C813E1"/>
    <w:rsid w:val="00C8557C"/>
    <w:rsid w:val="00C869B1"/>
    <w:rsid w:val="00C87E6F"/>
    <w:rsid w:val="00C9376E"/>
    <w:rsid w:val="00C952E4"/>
    <w:rsid w:val="00CA2A13"/>
    <w:rsid w:val="00CA47CB"/>
    <w:rsid w:val="00CA6DAF"/>
    <w:rsid w:val="00CB05DE"/>
    <w:rsid w:val="00CB248D"/>
    <w:rsid w:val="00CB61F3"/>
    <w:rsid w:val="00CC4524"/>
    <w:rsid w:val="00CC669E"/>
    <w:rsid w:val="00CC72AF"/>
    <w:rsid w:val="00CD2E77"/>
    <w:rsid w:val="00CD3FFE"/>
    <w:rsid w:val="00CD6108"/>
    <w:rsid w:val="00CE039B"/>
    <w:rsid w:val="00CE2BF4"/>
    <w:rsid w:val="00CE7997"/>
    <w:rsid w:val="00CF00FE"/>
    <w:rsid w:val="00CF049A"/>
    <w:rsid w:val="00CF24AA"/>
    <w:rsid w:val="00CF3260"/>
    <w:rsid w:val="00CF38CA"/>
    <w:rsid w:val="00CF41A9"/>
    <w:rsid w:val="00CF6F0D"/>
    <w:rsid w:val="00D012B1"/>
    <w:rsid w:val="00D016AC"/>
    <w:rsid w:val="00D01769"/>
    <w:rsid w:val="00D070F0"/>
    <w:rsid w:val="00D208C2"/>
    <w:rsid w:val="00D21EBD"/>
    <w:rsid w:val="00D276BD"/>
    <w:rsid w:val="00D33474"/>
    <w:rsid w:val="00D34001"/>
    <w:rsid w:val="00D340B6"/>
    <w:rsid w:val="00D353F7"/>
    <w:rsid w:val="00D378C8"/>
    <w:rsid w:val="00D37E9A"/>
    <w:rsid w:val="00D4469C"/>
    <w:rsid w:val="00D46A0E"/>
    <w:rsid w:val="00D51EB7"/>
    <w:rsid w:val="00D52253"/>
    <w:rsid w:val="00D5274D"/>
    <w:rsid w:val="00D55B00"/>
    <w:rsid w:val="00D55F2B"/>
    <w:rsid w:val="00D57FED"/>
    <w:rsid w:val="00D61A5E"/>
    <w:rsid w:val="00D61B52"/>
    <w:rsid w:val="00D61BD5"/>
    <w:rsid w:val="00D624FA"/>
    <w:rsid w:val="00D63937"/>
    <w:rsid w:val="00D659BA"/>
    <w:rsid w:val="00D66AFD"/>
    <w:rsid w:val="00D70394"/>
    <w:rsid w:val="00D70ECB"/>
    <w:rsid w:val="00D72DF1"/>
    <w:rsid w:val="00D72FE2"/>
    <w:rsid w:val="00D76BB8"/>
    <w:rsid w:val="00D77D7F"/>
    <w:rsid w:val="00D80D45"/>
    <w:rsid w:val="00D8128D"/>
    <w:rsid w:val="00D8299C"/>
    <w:rsid w:val="00D82A3A"/>
    <w:rsid w:val="00D83CD2"/>
    <w:rsid w:val="00D86938"/>
    <w:rsid w:val="00D90801"/>
    <w:rsid w:val="00D949DE"/>
    <w:rsid w:val="00D952DA"/>
    <w:rsid w:val="00DA041A"/>
    <w:rsid w:val="00DA3CD0"/>
    <w:rsid w:val="00DA7BC3"/>
    <w:rsid w:val="00DB0653"/>
    <w:rsid w:val="00DB2221"/>
    <w:rsid w:val="00DB33F7"/>
    <w:rsid w:val="00DB3760"/>
    <w:rsid w:val="00DB5B6D"/>
    <w:rsid w:val="00DB6540"/>
    <w:rsid w:val="00DB7E74"/>
    <w:rsid w:val="00DC06D8"/>
    <w:rsid w:val="00DC306C"/>
    <w:rsid w:val="00DC5A58"/>
    <w:rsid w:val="00DD23E9"/>
    <w:rsid w:val="00DD3776"/>
    <w:rsid w:val="00DD5F80"/>
    <w:rsid w:val="00DD6645"/>
    <w:rsid w:val="00DD69CF"/>
    <w:rsid w:val="00DE0756"/>
    <w:rsid w:val="00DE1513"/>
    <w:rsid w:val="00DE4672"/>
    <w:rsid w:val="00DE7D99"/>
    <w:rsid w:val="00DF2391"/>
    <w:rsid w:val="00DF39CE"/>
    <w:rsid w:val="00DF5376"/>
    <w:rsid w:val="00DF65EB"/>
    <w:rsid w:val="00DF75A1"/>
    <w:rsid w:val="00DF7980"/>
    <w:rsid w:val="00E03E90"/>
    <w:rsid w:val="00E03FA9"/>
    <w:rsid w:val="00E072EB"/>
    <w:rsid w:val="00E1400F"/>
    <w:rsid w:val="00E15629"/>
    <w:rsid w:val="00E168C0"/>
    <w:rsid w:val="00E207A4"/>
    <w:rsid w:val="00E23A4F"/>
    <w:rsid w:val="00E242AE"/>
    <w:rsid w:val="00E2504A"/>
    <w:rsid w:val="00E26B06"/>
    <w:rsid w:val="00E26B53"/>
    <w:rsid w:val="00E3451A"/>
    <w:rsid w:val="00E35426"/>
    <w:rsid w:val="00E3659B"/>
    <w:rsid w:val="00E42BF1"/>
    <w:rsid w:val="00E442FF"/>
    <w:rsid w:val="00E44A22"/>
    <w:rsid w:val="00E45994"/>
    <w:rsid w:val="00E466FA"/>
    <w:rsid w:val="00E477DD"/>
    <w:rsid w:val="00E511F2"/>
    <w:rsid w:val="00E515ED"/>
    <w:rsid w:val="00E51839"/>
    <w:rsid w:val="00E52E0E"/>
    <w:rsid w:val="00E53057"/>
    <w:rsid w:val="00E54E90"/>
    <w:rsid w:val="00E55C69"/>
    <w:rsid w:val="00E55E49"/>
    <w:rsid w:val="00E644E9"/>
    <w:rsid w:val="00E80300"/>
    <w:rsid w:val="00E80FD0"/>
    <w:rsid w:val="00E82AB1"/>
    <w:rsid w:val="00E84321"/>
    <w:rsid w:val="00E96F10"/>
    <w:rsid w:val="00EA2869"/>
    <w:rsid w:val="00EA2953"/>
    <w:rsid w:val="00EA3E27"/>
    <w:rsid w:val="00EB77BA"/>
    <w:rsid w:val="00EB7ED0"/>
    <w:rsid w:val="00EC24FD"/>
    <w:rsid w:val="00EC6251"/>
    <w:rsid w:val="00EC7DC2"/>
    <w:rsid w:val="00ED0EB1"/>
    <w:rsid w:val="00ED3F29"/>
    <w:rsid w:val="00ED6BBF"/>
    <w:rsid w:val="00ED7B39"/>
    <w:rsid w:val="00EE40B8"/>
    <w:rsid w:val="00EE4172"/>
    <w:rsid w:val="00EE49B9"/>
    <w:rsid w:val="00EE580D"/>
    <w:rsid w:val="00EE782D"/>
    <w:rsid w:val="00EE7EA7"/>
    <w:rsid w:val="00EF1F11"/>
    <w:rsid w:val="00EF2EFC"/>
    <w:rsid w:val="00EF3BF7"/>
    <w:rsid w:val="00EF42E8"/>
    <w:rsid w:val="00EF5F22"/>
    <w:rsid w:val="00EF67E0"/>
    <w:rsid w:val="00F01537"/>
    <w:rsid w:val="00F0267D"/>
    <w:rsid w:val="00F04E35"/>
    <w:rsid w:val="00F06D3C"/>
    <w:rsid w:val="00F10D8B"/>
    <w:rsid w:val="00F1125F"/>
    <w:rsid w:val="00F14403"/>
    <w:rsid w:val="00F1681E"/>
    <w:rsid w:val="00F326F9"/>
    <w:rsid w:val="00F33C1C"/>
    <w:rsid w:val="00F3459D"/>
    <w:rsid w:val="00F35538"/>
    <w:rsid w:val="00F35CC2"/>
    <w:rsid w:val="00F36B8E"/>
    <w:rsid w:val="00F411C8"/>
    <w:rsid w:val="00F421F1"/>
    <w:rsid w:val="00F432FB"/>
    <w:rsid w:val="00F43575"/>
    <w:rsid w:val="00F52330"/>
    <w:rsid w:val="00F52CA7"/>
    <w:rsid w:val="00F63E9E"/>
    <w:rsid w:val="00F65706"/>
    <w:rsid w:val="00F66211"/>
    <w:rsid w:val="00F75CCE"/>
    <w:rsid w:val="00F77CA2"/>
    <w:rsid w:val="00F81ACB"/>
    <w:rsid w:val="00F83E37"/>
    <w:rsid w:val="00F840DF"/>
    <w:rsid w:val="00F85968"/>
    <w:rsid w:val="00F90776"/>
    <w:rsid w:val="00F90A6C"/>
    <w:rsid w:val="00F90A98"/>
    <w:rsid w:val="00F93294"/>
    <w:rsid w:val="00F93714"/>
    <w:rsid w:val="00F9412B"/>
    <w:rsid w:val="00F952D8"/>
    <w:rsid w:val="00F961E9"/>
    <w:rsid w:val="00F97033"/>
    <w:rsid w:val="00F97B61"/>
    <w:rsid w:val="00F97FB5"/>
    <w:rsid w:val="00FA1803"/>
    <w:rsid w:val="00FA1A19"/>
    <w:rsid w:val="00FA1B63"/>
    <w:rsid w:val="00FA6FA7"/>
    <w:rsid w:val="00FB08A4"/>
    <w:rsid w:val="00FB0FDC"/>
    <w:rsid w:val="00FB1ECB"/>
    <w:rsid w:val="00FB286A"/>
    <w:rsid w:val="00FB28C8"/>
    <w:rsid w:val="00FB3E5A"/>
    <w:rsid w:val="00FB4D6C"/>
    <w:rsid w:val="00FB551B"/>
    <w:rsid w:val="00FB5608"/>
    <w:rsid w:val="00FB78BD"/>
    <w:rsid w:val="00FB7921"/>
    <w:rsid w:val="00FC50D7"/>
    <w:rsid w:val="00FC6F35"/>
    <w:rsid w:val="00FD4DAC"/>
    <w:rsid w:val="00FD4ED5"/>
    <w:rsid w:val="00FD607B"/>
    <w:rsid w:val="00FD60F8"/>
    <w:rsid w:val="00FE239F"/>
    <w:rsid w:val="00FE2410"/>
    <w:rsid w:val="00FE39BF"/>
    <w:rsid w:val="00FE3A3C"/>
    <w:rsid w:val="00FE586B"/>
    <w:rsid w:val="00FF014A"/>
    <w:rsid w:val="00FF06D5"/>
    <w:rsid w:val="00FF2752"/>
    <w:rsid w:val="00FF32D0"/>
    <w:rsid w:val="00FF346B"/>
    <w:rsid w:val="00FF5099"/>
    <w:rsid w:val="06142E0C"/>
    <w:rsid w:val="06D5286C"/>
    <w:rsid w:val="0A9542D1"/>
    <w:rsid w:val="0C361473"/>
    <w:rsid w:val="0FAD604D"/>
    <w:rsid w:val="163C027C"/>
    <w:rsid w:val="19D00496"/>
    <w:rsid w:val="1ADA395B"/>
    <w:rsid w:val="1D5B6C3D"/>
    <w:rsid w:val="1F3236ED"/>
    <w:rsid w:val="22040412"/>
    <w:rsid w:val="228C6FEB"/>
    <w:rsid w:val="28226022"/>
    <w:rsid w:val="2CB46B1F"/>
    <w:rsid w:val="2E142328"/>
    <w:rsid w:val="2FBA3090"/>
    <w:rsid w:val="361861F4"/>
    <w:rsid w:val="3B74612F"/>
    <w:rsid w:val="3B975502"/>
    <w:rsid w:val="3D383830"/>
    <w:rsid w:val="3D742688"/>
    <w:rsid w:val="40BD00DD"/>
    <w:rsid w:val="433A1C21"/>
    <w:rsid w:val="45DF7AF7"/>
    <w:rsid w:val="471C3D97"/>
    <w:rsid w:val="4A1206C8"/>
    <w:rsid w:val="4B4B00A0"/>
    <w:rsid w:val="4C953A0E"/>
    <w:rsid w:val="4F7C0367"/>
    <w:rsid w:val="5BB335DD"/>
    <w:rsid w:val="5D6E5FA9"/>
    <w:rsid w:val="61E74423"/>
    <w:rsid w:val="699E0D1C"/>
    <w:rsid w:val="6E8C5B36"/>
    <w:rsid w:val="6EB857E5"/>
    <w:rsid w:val="6F28280C"/>
    <w:rsid w:val="6F94466A"/>
    <w:rsid w:val="705F2924"/>
    <w:rsid w:val="71D06BBE"/>
    <w:rsid w:val="760A689B"/>
    <w:rsid w:val="76893D66"/>
    <w:rsid w:val="7CC11A3E"/>
    <w:rsid w:val="7F222934"/>
    <w:rsid w:val="7FD32C5A"/>
    <w:rsid w:val="7FFA6A2B"/>
  </w:rsids>
  <m:mathPr>
    <m:mathFont m:val="Cambria Math"/>
    <m:brkBin m:val="before"/>
    <m:brkBinSub m:val="--"/>
    <m:smallFrac m:val="0"/>
    <m:dispDef/>
    <m:lMargin m:val="0"/>
    <m:rMargin m:val="0"/>
    <m:defJc m:val="centerGroup"/>
    <m:wrapIndent m:val="1440"/>
    <m:intLim m:val="subSup"/>
    <m:naryLim m:val="undOvr"/>
  </m:mathPr>
  <w:themeFontLang w:val="vi-VN"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08F1B6AB"/>
  <w15:docId w15:val="{F0DA4376-DABC-4380-856B-69BCC0B2A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qFormat="1"/>
    <w:lsdException w:name="header" w:qFormat="1"/>
    <w:lsdException w:name="footer"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qFormat="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qFormat="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pPr>
      <w:keepNext/>
      <w:spacing w:before="240" w:after="60" w:line="259" w:lineRule="auto"/>
      <w:outlineLvl w:val="0"/>
    </w:pPr>
    <w:rPr>
      <w:rFonts w:ascii="Cambria" w:eastAsia="Arial" w:hAnsi="Cambria"/>
      <w:b/>
      <w:bCs/>
      <w:kern w:val="32"/>
      <w:sz w:val="32"/>
      <w:szCs w:val="32"/>
    </w:rPr>
  </w:style>
  <w:style w:type="paragraph" w:styleId="Heading2">
    <w:name w:val="heading 2"/>
    <w:basedOn w:val="Normal"/>
    <w:next w:val="Normal"/>
    <w:link w:val="Heading2Char"/>
    <w:qFormat/>
    <w:pPr>
      <w:keepNext/>
      <w:spacing w:before="240" w:after="60" w:line="259" w:lineRule="auto"/>
      <w:outlineLvl w:val="1"/>
    </w:pPr>
    <w:rPr>
      <w:rFonts w:ascii="Cambria" w:eastAsia="Arial" w:hAnsi="Cambria"/>
      <w:b/>
      <w:bCs/>
      <w:i/>
      <w:iCs/>
      <w:sz w:val="28"/>
      <w:szCs w:val="28"/>
    </w:rPr>
  </w:style>
  <w:style w:type="paragraph" w:styleId="Heading3">
    <w:name w:val="heading 3"/>
    <w:basedOn w:val="Normal"/>
    <w:next w:val="Normal"/>
    <w:link w:val="Heading3Char"/>
    <w:qFormat/>
    <w:pPr>
      <w:keepNext/>
      <w:spacing w:before="240" w:after="60" w:line="259" w:lineRule="auto"/>
      <w:outlineLvl w:val="2"/>
    </w:pPr>
    <w:rPr>
      <w:rFonts w:ascii="Cambria" w:eastAsia="Arial" w:hAnsi="Cambria"/>
      <w:b/>
      <w:bCs/>
      <w:sz w:val="26"/>
      <w:szCs w:val="26"/>
    </w:rPr>
  </w:style>
  <w:style w:type="paragraph" w:styleId="Heading4">
    <w:name w:val="heading 4"/>
    <w:basedOn w:val="Normal"/>
    <w:next w:val="Normal"/>
    <w:link w:val="Heading4Char"/>
    <w:qFormat/>
    <w:pPr>
      <w:keepNext/>
      <w:spacing w:before="240" w:after="60" w:line="259" w:lineRule="auto"/>
      <w:outlineLvl w:val="3"/>
    </w:pPr>
    <w:rPr>
      <w:rFonts w:ascii="Calibri" w:eastAsia="Arial"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qFormat/>
    <w:pPr>
      <w:spacing w:after="160" w:line="259" w:lineRule="auto"/>
    </w:pPr>
    <w:rPr>
      <w:sz w:val="2"/>
      <w:szCs w:val="2"/>
      <w:lang w:val="vi-VN"/>
    </w:rPr>
  </w:style>
  <w:style w:type="paragraph" w:styleId="BodyTextIndent">
    <w:name w:val="Body Text Indent"/>
    <w:basedOn w:val="Normal"/>
    <w:link w:val="BodyTextIndentChar"/>
    <w:qFormat/>
    <w:pPr>
      <w:ind w:firstLine="851"/>
      <w:jc w:val="both"/>
    </w:pPr>
    <w:rPr>
      <w:sz w:val="20"/>
      <w:szCs w:val="20"/>
    </w:rPr>
  </w:style>
  <w:style w:type="paragraph" w:styleId="CommentText">
    <w:name w:val="annotation text"/>
    <w:basedOn w:val="Normal"/>
    <w:link w:val="CommentTextChar"/>
    <w:semiHidden/>
    <w:qFormat/>
    <w:pPr>
      <w:spacing w:after="160" w:line="259" w:lineRule="auto"/>
    </w:pPr>
    <w:rPr>
      <w:rFonts w:ascii="Arial" w:hAnsi="Arial"/>
      <w:sz w:val="20"/>
      <w:szCs w:val="20"/>
      <w:lang w:val="vi-VN"/>
    </w:rPr>
  </w:style>
  <w:style w:type="paragraph" w:styleId="CommentSubject">
    <w:name w:val="annotation subject"/>
    <w:basedOn w:val="CommentText"/>
    <w:next w:val="CommentText"/>
    <w:link w:val="CommentSubjectChar"/>
    <w:semiHidden/>
    <w:qFormat/>
    <w:rPr>
      <w:b/>
      <w:bCs/>
    </w:rPr>
  </w:style>
  <w:style w:type="paragraph" w:styleId="DocumentMap">
    <w:name w:val="Document Map"/>
    <w:basedOn w:val="Normal"/>
    <w:link w:val="DocumentMapChar"/>
    <w:semiHidden/>
    <w:qFormat/>
    <w:pPr>
      <w:shd w:val="clear" w:color="auto" w:fill="000080"/>
      <w:spacing w:after="160" w:line="259" w:lineRule="auto"/>
    </w:pPr>
    <w:rPr>
      <w:sz w:val="2"/>
      <w:szCs w:val="22"/>
      <w:lang w:val="vi-VN"/>
    </w:rPr>
  </w:style>
  <w:style w:type="paragraph" w:styleId="Footer">
    <w:name w:val="footer"/>
    <w:basedOn w:val="Normal"/>
    <w:link w:val="FooterChar"/>
    <w:uiPriority w:val="99"/>
    <w:unhideWhenUsed/>
    <w:qFormat/>
    <w:pPr>
      <w:widowControl w:val="0"/>
      <w:tabs>
        <w:tab w:val="center" w:pos="4513"/>
        <w:tab w:val="right" w:pos="9026"/>
      </w:tabs>
    </w:pPr>
    <w:rPr>
      <w:rFonts w:ascii="Courier New" w:eastAsia="Courier New" w:hAnsi="Courier New" w:cs="Courier New"/>
      <w:color w:val="000000"/>
      <w:lang w:val="vi-VN" w:eastAsia="vi-VN"/>
    </w:rPr>
  </w:style>
  <w:style w:type="paragraph" w:styleId="Header">
    <w:name w:val="header"/>
    <w:basedOn w:val="Normal"/>
    <w:link w:val="HeaderChar"/>
    <w:qFormat/>
    <w:pPr>
      <w:tabs>
        <w:tab w:val="center" w:pos="4680"/>
        <w:tab w:val="right" w:pos="9360"/>
      </w:tabs>
    </w:pPr>
  </w:style>
  <w:style w:type="table" w:styleId="TableGrid">
    <w:name w:val="Table Grid"/>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qFormat/>
    <w:locked/>
    <w:rPr>
      <w:rFonts w:ascii="Cambria" w:eastAsia="Arial" w:hAnsi="Cambria"/>
      <w:b/>
      <w:bCs/>
      <w:kern w:val="32"/>
      <w:sz w:val="32"/>
      <w:szCs w:val="32"/>
      <w:lang w:val="en-US" w:eastAsia="en-US" w:bidi="ar-SA"/>
    </w:rPr>
  </w:style>
  <w:style w:type="character" w:customStyle="1" w:styleId="Heading2Char">
    <w:name w:val="Heading 2 Char"/>
    <w:link w:val="Heading2"/>
    <w:qFormat/>
    <w:locked/>
    <w:rPr>
      <w:rFonts w:ascii="Cambria" w:eastAsia="Arial" w:hAnsi="Cambria"/>
      <w:b/>
      <w:bCs/>
      <w:i/>
      <w:iCs/>
      <w:sz w:val="28"/>
      <w:szCs w:val="28"/>
      <w:lang w:val="en-US" w:eastAsia="en-US" w:bidi="ar-SA"/>
    </w:rPr>
  </w:style>
  <w:style w:type="character" w:customStyle="1" w:styleId="Heading3Char">
    <w:name w:val="Heading 3 Char"/>
    <w:link w:val="Heading3"/>
    <w:qFormat/>
    <w:locked/>
    <w:rPr>
      <w:rFonts w:ascii="Cambria" w:eastAsia="Arial" w:hAnsi="Cambria"/>
      <w:b/>
      <w:bCs/>
      <w:sz w:val="26"/>
      <w:szCs w:val="26"/>
      <w:lang w:val="en-US" w:eastAsia="en-US" w:bidi="ar-SA"/>
    </w:rPr>
  </w:style>
  <w:style w:type="character" w:customStyle="1" w:styleId="Heading4Char">
    <w:name w:val="Heading 4 Char"/>
    <w:link w:val="Heading4"/>
    <w:qFormat/>
    <w:locked/>
    <w:rPr>
      <w:rFonts w:ascii="Calibri" w:eastAsia="Arial" w:hAnsi="Calibri"/>
      <w:b/>
      <w:bCs/>
      <w:sz w:val="28"/>
      <w:szCs w:val="28"/>
      <w:lang w:val="en-US" w:eastAsia="en-US" w:bidi="ar-SA"/>
    </w:rPr>
  </w:style>
  <w:style w:type="paragraph" w:customStyle="1" w:styleId="CharCharCharCharCharCharCharCharCharCharCharCharCharCharCharChar">
    <w:name w:val="Char Char Char Char Char Char Char Char Char Char Char Char Char Char Char Char"/>
    <w:basedOn w:val="Normal"/>
    <w:qFormat/>
    <w:pPr>
      <w:spacing w:after="160" w:line="240" w:lineRule="exact"/>
    </w:pPr>
    <w:rPr>
      <w:rFonts w:ascii="Verdana" w:eastAsia="Arial" w:hAnsi="Verdana" w:cs="Verdana"/>
      <w:sz w:val="20"/>
      <w:szCs w:val="20"/>
    </w:rPr>
  </w:style>
  <w:style w:type="paragraph" w:styleId="ListParagraph">
    <w:name w:val="List Paragraph"/>
    <w:basedOn w:val="Normal"/>
    <w:uiPriority w:val="34"/>
    <w:qFormat/>
    <w:pPr>
      <w:spacing w:after="160" w:line="259" w:lineRule="auto"/>
      <w:ind w:left="720"/>
    </w:pPr>
    <w:rPr>
      <w:rFonts w:ascii="Arial" w:hAnsi="Arial" w:cs="Arial"/>
      <w:sz w:val="22"/>
      <w:szCs w:val="22"/>
      <w:lang w:val="vi-VN"/>
    </w:rPr>
  </w:style>
  <w:style w:type="paragraph" w:customStyle="1" w:styleId="CharCharCharCharCharCharCharCharCharCharCharCharCharCharCharChar1">
    <w:name w:val="Char Char Char Char Char Char Char Char Char Char Char Char Char Char Char Char1"/>
    <w:basedOn w:val="Normal"/>
    <w:qFormat/>
    <w:pPr>
      <w:spacing w:after="160" w:line="240" w:lineRule="exact"/>
    </w:pPr>
    <w:rPr>
      <w:rFonts w:ascii="Verdana" w:hAnsi="Verdana" w:cs="Verdana"/>
      <w:sz w:val="20"/>
      <w:szCs w:val="20"/>
    </w:rPr>
  </w:style>
  <w:style w:type="character" w:customStyle="1" w:styleId="CommentTextChar">
    <w:name w:val="Comment Text Char"/>
    <w:link w:val="CommentText"/>
    <w:semiHidden/>
    <w:qFormat/>
    <w:locked/>
    <w:rPr>
      <w:rFonts w:ascii="Arial" w:hAnsi="Arial"/>
      <w:lang w:val="vi-VN" w:eastAsia="en-US" w:bidi="ar-SA"/>
    </w:rPr>
  </w:style>
  <w:style w:type="character" w:customStyle="1" w:styleId="CommentSubjectChar">
    <w:name w:val="Comment Subject Char"/>
    <w:link w:val="CommentSubject"/>
    <w:semiHidden/>
    <w:qFormat/>
    <w:locked/>
    <w:rPr>
      <w:rFonts w:ascii="Arial" w:hAnsi="Arial"/>
      <w:b/>
      <w:bCs/>
      <w:lang w:val="vi-VN" w:eastAsia="en-US" w:bidi="ar-SA"/>
    </w:rPr>
  </w:style>
  <w:style w:type="character" w:customStyle="1" w:styleId="BalloonTextChar">
    <w:name w:val="Balloon Text Char"/>
    <w:link w:val="BalloonText"/>
    <w:semiHidden/>
    <w:qFormat/>
    <w:locked/>
    <w:rPr>
      <w:sz w:val="2"/>
      <w:szCs w:val="2"/>
      <w:lang w:val="vi-VN" w:eastAsia="en-US" w:bidi="ar-SA"/>
    </w:rPr>
  </w:style>
  <w:style w:type="character" w:customStyle="1" w:styleId="BodyTextIndentChar">
    <w:name w:val="Body Text Indent Char"/>
    <w:link w:val="BodyTextIndent"/>
    <w:qFormat/>
    <w:locked/>
    <w:rPr>
      <w:lang w:val="en-US" w:eastAsia="en-US" w:bidi="ar-SA"/>
    </w:rPr>
  </w:style>
  <w:style w:type="character" w:customStyle="1" w:styleId="DocumentMapChar">
    <w:name w:val="Document Map Char"/>
    <w:link w:val="DocumentMap"/>
    <w:semiHidden/>
    <w:qFormat/>
    <w:locked/>
    <w:rPr>
      <w:sz w:val="2"/>
      <w:szCs w:val="22"/>
      <w:lang w:val="vi-VN" w:eastAsia="en-US" w:bidi="ar-SA"/>
    </w:rPr>
  </w:style>
  <w:style w:type="paragraph" w:customStyle="1" w:styleId="Default">
    <w:name w:val="Default"/>
    <w:qFormat/>
    <w:pPr>
      <w:autoSpaceDE w:val="0"/>
      <w:autoSpaceDN w:val="0"/>
      <w:adjustRightInd w:val="0"/>
    </w:pPr>
    <w:rPr>
      <w:color w:val="000000"/>
      <w:sz w:val="24"/>
      <w:szCs w:val="24"/>
      <w:lang w:val="vi-VN"/>
    </w:rPr>
  </w:style>
  <w:style w:type="character" w:customStyle="1" w:styleId="FooterChar">
    <w:name w:val="Footer Char"/>
    <w:basedOn w:val="DefaultParagraphFont"/>
    <w:link w:val="Footer"/>
    <w:uiPriority w:val="99"/>
    <w:qFormat/>
    <w:rPr>
      <w:rFonts w:ascii="Courier New" w:eastAsia="Courier New" w:hAnsi="Courier New" w:cs="Courier New"/>
      <w:color w:val="000000"/>
      <w:sz w:val="24"/>
      <w:szCs w:val="24"/>
    </w:rPr>
  </w:style>
  <w:style w:type="character" w:customStyle="1" w:styleId="HeaderChar">
    <w:name w:val="Header Char"/>
    <w:basedOn w:val="DefaultParagraphFont"/>
    <w:link w:val="Header"/>
    <w:qFormat/>
    <w:rPr>
      <w:sz w:val="24"/>
      <w:szCs w:val="24"/>
      <w:lang w:val="en-US" w:eastAsia="en-US"/>
    </w:rPr>
  </w:style>
  <w:style w:type="table" w:customStyle="1" w:styleId="TableGrid0">
    <w:name w:val="TableGrid"/>
    <w:rsid w:val="00407035"/>
    <w:rPr>
      <w:rFonts w:asciiTheme="minorHAnsi" w:eastAsiaTheme="minorEastAsia" w:hAnsiTheme="minorHAnsi" w:cstheme="minorBidi"/>
      <w:sz w:val="22"/>
      <w:szCs w:val="22"/>
    </w:rPr>
    <w:tblPr>
      <w:tblCellMar>
        <w:top w:w="0" w:type="dxa"/>
        <w:left w:w="0" w:type="dxa"/>
        <w:bottom w:w="0" w:type="dxa"/>
        <w:right w:w="0" w:type="dxa"/>
      </w:tblCellMar>
    </w:tblPr>
  </w:style>
  <w:style w:type="paragraph" w:customStyle="1" w:styleId="CharCharCharCharCharCharCharCharCharCharCharCharCharCharCharChar0">
    <w:name w:val="Char Char Char Char Char Char Char Char Char Char Char Char Char Char Char Char"/>
    <w:basedOn w:val="Normal"/>
    <w:autoRedefine/>
    <w:rsid w:val="00C07047"/>
    <w:pPr>
      <w:spacing w:after="160" w:line="240" w:lineRule="exact"/>
    </w:pPr>
    <w:rPr>
      <w:rFonts w:ascii="Verdana" w:hAnsi="Verdana" w:cs="Verdan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190123">
      <w:bodyDiv w:val="1"/>
      <w:marLeft w:val="0"/>
      <w:marRight w:val="0"/>
      <w:marTop w:val="0"/>
      <w:marBottom w:val="0"/>
      <w:divBdr>
        <w:top w:val="none" w:sz="0" w:space="0" w:color="auto"/>
        <w:left w:val="none" w:sz="0" w:space="0" w:color="auto"/>
        <w:bottom w:val="none" w:sz="0" w:space="0" w:color="auto"/>
        <w:right w:val="none" w:sz="0" w:space="0" w:color="auto"/>
      </w:divBdr>
    </w:div>
    <w:div w:id="223026941">
      <w:bodyDiv w:val="1"/>
      <w:marLeft w:val="0"/>
      <w:marRight w:val="0"/>
      <w:marTop w:val="0"/>
      <w:marBottom w:val="0"/>
      <w:divBdr>
        <w:top w:val="none" w:sz="0" w:space="0" w:color="auto"/>
        <w:left w:val="none" w:sz="0" w:space="0" w:color="auto"/>
        <w:bottom w:val="none" w:sz="0" w:space="0" w:color="auto"/>
        <w:right w:val="none" w:sz="0" w:space="0" w:color="auto"/>
      </w:divBdr>
    </w:div>
    <w:div w:id="403190073">
      <w:bodyDiv w:val="1"/>
      <w:marLeft w:val="0"/>
      <w:marRight w:val="0"/>
      <w:marTop w:val="0"/>
      <w:marBottom w:val="0"/>
      <w:divBdr>
        <w:top w:val="none" w:sz="0" w:space="0" w:color="auto"/>
        <w:left w:val="none" w:sz="0" w:space="0" w:color="auto"/>
        <w:bottom w:val="none" w:sz="0" w:space="0" w:color="auto"/>
        <w:right w:val="none" w:sz="0" w:space="0" w:color="auto"/>
      </w:divBdr>
    </w:div>
    <w:div w:id="411631742">
      <w:bodyDiv w:val="1"/>
      <w:marLeft w:val="0"/>
      <w:marRight w:val="0"/>
      <w:marTop w:val="0"/>
      <w:marBottom w:val="0"/>
      <w:divBdr>
        <w:top w:val="none" w:sz="0" w:space="0" w:color="auto"/>
        <w:left w:val="none" w:sz="0" w:space="0" w:color="auto"/>
        <w:bottom w:val="none" w:sz="0" w:space="0" w:color="auto"/>
        <w:right w:val="none" w:sz="0" w:space="0" w:color="auto"/>
      </w:divBdr>
    </w:div>
    <w:div w:id="550268566">
      <w:bodyDiv w:val="1"/>
      <w:marLeft w:val="0"/>
      <w:marRight w:val="0"/>
      <w:marTop w:val="0"/>
      <w:marBottom w:val="0"/>
      <w:divBdr>
        <w:top w:val="none" w:sz="0" w:space="0" w:color="auto"/>
        <w:left w:val="none" w:sz="0" w:space="0" w:color="auto"/>
        <w:bottom w:val="none" w:sz="0" w:space="0" w:color="auto"/>
        <w:right w:val="none" w:sz="0" w:space="0" w:color="auto"/>
      </w:divBdr>
    </w:div>
    <w:div w:id="610404527">
      <w:bodyDiv w:val="1"/>
      <w:marLeft w:val="0"/>
      <w:marRight w:val="0"/>
      <w:marTop w:val="0"/>
      <w:marBottom w:val="0"/>
      <w:divBdr>
        <w:top w:val="none" w:sz="0" w:space="0" w:color="auto"/>
        <w:left w:val="none" w:sz="0" w:space="0" w:color="auto"/>
        <w:bottom w:val="none" w:sz="0" w:space="0" w:color="auto"/>
        <w:right w:val="none" w:sz="0" w:space="0" w:color="auto"/>
      </w:divBdr>
    </w:div>
    <w:div w:id="14841987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35346A1-3EF1-487B-8CC1-0BA281EE7A42}">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2019</TotalTime>
  <Pages>6</Pages>
  <Words>1743</Words>
  <Characters>9936</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CÔNG TY CP NÔNG</vt:lpstr>
    </vt:vector>
  </TitlesOfParts>
  <Company>Microsoft</Company>
  <LinksUpToDate>false</LinksUpToDate>
  <CharactersWithSpaces>11656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CÔNG TY CP NÔNG</dc:title>
  <dc:creator>DELL</dc:creator>
  <cp:lastModifiedBy>Gia Vuong</cp:lastModifiedBy>
  <cp:revision>96</cp:revision>
  <cp:lastPrinted>2022-04-08T04:18:00Z</cp:lastPrinted>
  <dcterms:created xsi:type="dcterms:W3CDTF">2022-03-18T05:10:00Z</dcterms:created>
  <dcterms:modified xsi:type="dcterms:W3CDTF">2023-10-06T07:03:00Z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1033-11.2.0.11042</vt:lpwstr>
  </property>
  <property fmtid="{D5CDD505-2E9C-101B-9397-08002B2CF9AE}" pid="3" name="ICV">
    <vt:lpwstr>0ECCD497EDF54710B7E058AB0D4ABB99</vt:lpwstr>
  </property>
</Properties>
</file>