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03" w:type="dxa"/>
        <w:tblLook w:val="00A0" w:firstRow="1" w:lastRow="0" w:firstColumn="1" w:lastColumn="0" w:noHBand="0" w:noVBand="0"/>
      </w:tblPr>
      <w:tblGrid>
        <w:gridCol w:w="3510"/>
        <w:gridCol w:w="5693"/>
      </w:tblGrid>
      <w:tr w:rsidR="00650DFC" w:rsidRPr="00253D00" w14:paraId="3732D954" w14:textId="77777777" w:rsidTr="00196D47">
        <w:tc>
          <w:tcPr>
            <w:tcW w:w="3510" w:type="dxa"/>
          </w:tcPr>
          <w:p w14:paraId="20A1F6BB" w14:textId="77777777" w:rsidR="00650DFC"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CÔNG TY C</w:t>
            </w:r>
            <w:r>
              <w:rPr>
                <w:rFonts w:ascii="Times New Roman" w:hAnsi="Times New Roman"/>
                <w:b/>
                <w:bCs/>
                <w:sz w:val="26"/>
                <w:szCs w:val="26"/>
              </w:rPr>
              <w:t xml:space="preserve">Ổ </w:t>
            </w:r>
            <w:r w:rsidRPr="00253D00">
              <w:rPr>
                <w:rFonts w:ascii="Times New Roman" w:hAnsi="Times New Roman"/>
                <w:b/>
                <w:bCs/>
                <w:sz w:val="26"/>
                <w:szCs w:val="26"/>
              </w:rPr>
              <w:t>P</w:t>
            </w:r>
            <w:r>
              <w:rPr>
                <w:rFonts w:ascii="Times New Roman" w:hAnsi="Times New Roman"/>
                <w:b/>
                <w:bCs/>
                <w:sz w:val="26"/>
                <w:szCs w:val="26"/>
              </w:rPr>
              <w:t>HẦN</w:t>
            </w:r>
          </w:p>
          <w:p w14:paraId="0083281F" w14:textId="77777777" w:rsidR="00650DFC"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NÔNG LÂM NGHIỆP</w:t>
            </w:r>
          </w:p>
          <w:p w14:paraId="42A6EBFA"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BÌNH DƯƠNG</w:t>
            </w:r>
          </w:p>
          <w:p w14:paraId="18B7B0F0" w14:textId="55B52972" w:rsidR="00650DFC" w:rsidRPr="00253D00" w:rsidRDefault="00650DFC" w:rsidP="00AD67EC">
            <w:pPr>
              <w:autoSpaceDE w:val="0"/>
              <w:autoSpaceDN w:val="0"/>
              <w:adjustRightInd w:val="0"/>
              <w:spacing w:after="0" w:line="240" w:lineRule="auto"/>
              <w:jc w:val="center"/>
              <w:rPr>
                <w:rFonts w:ascii="Times New Roman" w:hAnsi="Times New Roman"/>
                <w:bCs/>
                <w:sz w:val="26"/>
                <w:szCs w:val="26"/>
              </w:rPr>
            </w:pPr>
            <w:r>
              <w:rPr>
                <w:rFonts w:ascii="Times New Roman" w:hAnsi="Times New Roman"/>
                <w:noProof/>
              </w:rPr>
              <mc:AlternateContent>
                <mc:Choice Requires="wps">
                  <w:drawing>
                    <wp:anchor distT="0" distB="0" distL="114300" distR="114300" simplePos="0" relativeHeight="251661312" behindDoc="0" locked="0" layoutInCell="1" allowOverlap="1" wp14:anchorId="11ABF537" wp14:editId="28C217C5">
                      <wp:simplePos x="0" y="0"/>
                      <wp:positionH relativeFrom="column">
                        <wp:posOffset>431165</wp:posOffset>
                      </wp:positionH>
                      <wp:positionV relativeFrom="paragraph">
                        <wp:posOffset>56515</wp:posOffset>
                      </wp:positionV>
                      <wp:extent cx="1123950" cy="317500"/>
                      <wp:effectExtent l="0" t="0" r="19050" b="25400"/>
                      <wp:wrapNone/>
                      <wp:docPr id="105760689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17500"/>
                              </a:xfrm>
                              <a:prstGeom prst="rect">
                                <a:avLst/>
                              </a:prstGeom>
                              <a:solidFill>
                                <a:srgbClr val="FFFFFF"/>
                              </a:solidFill>
                              <a:ln w="9525">
                                <a:solidFill>
                                  <a:srgbClr val="000000"/>
                                </a:solidFill>
                                <a:miter lim="800000"/>
                                <a:headEnd/>
                                <a:tailEnd/>
                              </a:ln>
                            </wps:spPr>
                            <wps:txbx>
                              <w:txbxContent>
                                <w:p w14:paraId="71CEE09E" w14:textId="77777777" w:rsidR="00650DFC" w:rsidRPr="00DD3516" w:rsidRDefault="00650DFC" w:rsidP="00650DFC">
                                  <w:pPr>
                                    <w:jc w:val="center"/>
                                    <w:rPr>
                                      <w:rFonts w:ascii="Times New Roman" w:hAnsi="Times New Roman"/>
                                      <w:sz w:val="26"/>
                                      <w:szCs w:val="26"/>
                                    </w:rPr>
                                  </w:pPr>
                                  <w:r w:rsidRPr="00DD3516">
                                    <w:rPr>
                                      <w:rFonts w:ascii="Times New Roman" w:hAnsi="Times New Roman"/>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BF537" id="Rectangle 3" o:spid="_x0000_s1026" style="position:absolute;left:0;text-align:left;margin-left:33.95pt;margin-top:4.45pt;width:88.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">
                      <v:textbox>
                        <w:txbxContent>
                          <w:p w14:paraId="71CEE09E" w14:textId="77777777" w:rsidR="00650DFC" w:rsidRPr="00DD3516" w:rsidRDefault="00650DFC" w:rsidP="00650DFC">
                            <w:pPr>
                              <w:jc w:val="center"/>
                              <w:rPr>
                                <w:rFonts w:ascii="Times New Roman" w:hAnsi="Times New Roman"/>
                                <w:sz w:val="26"/>
                                <w:szCs w:val="26"/>
                              </w:rPr>
                            </w:pPr>
                            <w:r w:rsidRPr="00DD3516">
                              <w:rPr>
                                <w:rFonts w:ascii="Times New Roman" w:hAnsi="Times New Roman"/>
                                <w:sz w:val="26"/>
                                <w:szCs w:val="26"/>
                              </w:rPr>
                              <w:t>DỰ THẢO</w:t>
                            </w:r>
                          </w:p>
                        </w:txbxContent>
                      </v:textbox>
                    </v:rect>
                  </w:pict>
                </mc:Fallback>
              </mc:AlternateContent>
            </w:r>
            <w:r w:rsidRPr="00253D00">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0CEB050B" wp14:editId="5E2BF2BC">
                      <wp:simplePos x="0" y="0"/>
                      <wp:positionH relativeFrom="column">
                        <wp:posOffset>577850</wp:posOffset>
                      </wp:positionH>
                      <wp:positionV relativeFrom="paragraph">
                        <wp:posOffset>15239</wp:posOffset>
                      </wp:positionV>
                      <wp:extent cx="9144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2CC337"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1.2pt" to="1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"/>
                  </w:pict>
                </mc:Fallback>
              </mc:AlternateContent>
            </w:r>
          </w:p>
        </w:tc>
        <w:tc>
          <w:tcPr>
            <w:tcW w:w="5693" w:type="dxa"/>
          </w:tcPr>
          <w:p w14:paraId="5A0BA155"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CỘNG HÒA XÃ HỘI CHỦ NGHĨA VIỆT NAM</w:t>
            </w:r>
          </w:p>
          <w:p w14:paraId="0B3911EC" w14:textId="77777777" w:rsidR="00650DFC" w:rsidRPr="00253D00" w:rsidRDefault="00650DFC" w:rsidP="00AD67E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Độc lập – Tự do – Hạnh phúc</w:t>
            </w:r>
          </w:p>
          <w:p w14:paraId="27714E9F" w14:textId="0B700756" w:rsidR="00650DFC" w:rsidRDefault="00650DFC" w:rsidP="00AD67EC">
            <w:pPr>
              <w:autoSpaceDE w:val="0"/>
              <w:autoSpaceDN w:val="0"/>
              <w:adjustRightInd w:val="0"/>
              <w:spacing w:after="0" w:line="240" w:lineRule="auto"/>
              <w:jc w:val="center"/>
              <w:rPr>
                <w:rFonts w:ascii="Times New Roman" w:hAnsi="Times New Roman"/>
                <w:i/>
                <w:iCs/>
                <w:sz w:val="26"/>
                <w:szCs w:val="26"/>
              </w:rPr>
            </w:pPr>
            <w:r w:rsidRPr="00253D00">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2F2D241B" wp14:editId="51C19B4F">
                      <wp:simplePos x="0" y="0"/>
                      <wp:positionH relativeFrom="column">
                        <wp:posOffset>718185</wp:posOffset>
                      </wp:positionH>
                      <wp:positionV relativeFrom="paragraph">
                        <wp:posOffset>30479</wp:posOffset>
                      </wp:positionV>
                      <wp:extent cx="2041525"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DB0740"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5pt,2.4pt" to="217.3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"/>
                  </w:pict>
                </mc:Fallback>
              </mc:AlternateContent>
            </w:r>
          </w:p>
          <w:p w14:paraId="40E1F2F8" w14:textId="7470CAF9" w:rsidR="00650DFC" w:rsidRPr="00253D00" w:rsidRDefault="00650DFC" w:rsidP="00AD67EC">
            <w:pPr>
              <w:autoSpaceDE w:val="0"/>
              <w:autoSpaceDN w:val="0"/>
              <w:adjustRightInd w:val="0"/>
              <w:spacing w:after="0" w:line="240" w:lineRule="auto"/>
              <w:jc w:val="center"/>
              <w:rPr>
                <w:rFonts w:ascii="Times New Roman" w:hAnsi="Times New Roman"/>
                <w:i/>
                <w:iCs/>
                <w:sz w:val="26"/>
                <w:szCs w:val="26"/>
                <w:lang w:val="vi-VN"/>
              </w:rPr>
            </w:pPr>
            <w:r w:rsidRPr="00253D00">
              <w:rPr>
                <w:rFonts w:ascii="Times New Roman" w:hAnsi="Times New Roman"/>
                <w:i/>
                <w:iCs/>
                <w:sz w:val="26"/>
                <w:szCs w:val="26"/>
              </w:rPr>
              <w:t xml:space="preserve">Bình Dương, ngày </w:t>
            </w:r>
            <w:r w:rsidR="001D1E72">
              <w:rPr>
                <w:rFonts w:ascii="Times New Roman" w:hAnsi="Times New Roman"/>
                <w:i/>
                <w:iCs/>
                <w:sz w:val="26"/>
                <w:szCs w:val="26"/>
              </w:rPr>
              <w:t xml:space="preserve">    </w:t>
            </w:r>
            <w:r w:rsidRPr="00253D00">
              <w:rPr>
                <w:rFonts w:ascii="Times New Roman" w:hAnsi="Times New Roman"/>
                <w:i/>
                <w:iCs/>
                <w:sz w:val="26"/>
                <w:szCs w:val="26"/>
              </w:rPr>
              <w:t xml:space="preserve"> tháng </w:t>
            </w:r>
            <w:r w:rsidR="00353B02">
              <w:rPr>
                <w:rFonts w:ascii="Times New Roman" w:hAnsi="Times New Roman"/>
                <w:i/>
                <w:iCs/>
                <w:sz w:val="26"/>
                <w:szCs w:val="26"/>
              </w:rPr>
              <w:t>7</w:t>
            </w:r>
            <w:r w:rsidRPr="00253D00">
              <w:rPr>
                <w:rFonts w:ascii="Times New Roman" w:hAnsi="Times New Roman"/>
                <w:i/>
                <w:iCs/>
                <w:sz w:val="26"/>
                <w:szCs w:val="26"/>
              </w:rPr>
              <w:t xml:space="preserve"> năm 202</w:t>
            </w:r>
            <w:r>
              <w:rPr>
                <w:rFonts w:ascii="Times New Roman" w:hAnsi="Times New Roman"/>
                <w:i/>
                <w:iCs/>
                <w:sz w:val="26"/>
                <w:szCs w:val="26"/>
              </w:rPr>
              <w:t>4</w:t>
            </w:r>
          </w:p>
        </w:tc>
      </w:tr>
    </w:tbl>
    <w:p w14:paraId="347349C7" w14:textId="77777777" w:rsidR="00650DFC" w:rsidRDefault="00650DFC" w:rsidP="00AD67EC">
      <w:pPr>
        <w:pStyle w:val="Default"/>
        <w:spacing w:line="312" w:lineRule="auto"/>
        <w:ind w:firstLine="709"/>
        <w:jc w:val="center"/>
        <w:rPr>
          <w:b/>
          <w:bCs/>
          <w:sz w:val="28"/>
          <w:szCs w:val="28"/>
        </w:rPr>
      </w:pPr>
    </w:p>
    <w:p w14:paraId="7A779C9D" w14:textId="54C21382" w:rsidR="00A71752" w:rsidRPr="00082D80" w:rsidRDefault="00A71752" w:rsidP="00AD67EC">
      <w:pPr>
        <w:pStyle w:val="Default"/>
        <w:spacing w:line="312" w:lineRule="auto"/>
        <w:jc w:val="center"/>
        <w:rPr>
          <w:b/>
          <w:bCs/>
          <w:sz w:val="28"/>
          <w:szCs w:val="28"/>
        </w:rPr>
      </w:pPr>
      <w:r w:rsidRPr="00082D80">
        <w:rPr>
          <w:b/>
          <w:bCs/>
          <w:sz w:val="28"/>
          <w:szCs w:val="28"/>
        </w:rPr>
        <w:t>NGUYÊN TẮC VÀ THỂ LỆ BIỂU QUYẾT TẠI</w:t>
      </w:r>
    </w:p>
    <w:p w14:paraId="07F079EB" w14:textId="1A1CC88A" w:rsidR="00A71752" w:rsidRPr="00082D80" w:rsidRDefault="00A71752" w:rsidP="00AD67EC">
      <w:pPr>
        <w:pStyle w:val="Default"/>
        <w:spacing w:line="312" w:lineRule="auto"/>
        <w:jc w:val="center"/>
        <w:rPr>
          <w:b/>
          <w:bCs/>
          <w:sz w:val="28"/>
          <w:szCs w:val="28"/>
        </w:rPr>
      </w:pPr>
      <w:r w:rsidRPr="00082D80">
        <w:rPr>
          <w:b/>
          <w:bCs/>
          <w:sz w:val="28"/>
          <w:szCs w:val="28"/>
        </w:rPr>
        <w:t xml:space="preserve">ĐẠI HỘI ĐỒNG CỔ ĐÔNG </w:t>
      </w:r>
      <w:r w:rsidR="00E644BE">
        <w:rPr>
          <w:b/>
          <w:bCs/>
          <w:sz w:val="28"/>
          <w:szCs w:val="28"/>
        </w:rPr>
        <w:t>BẤT THƯỜNG</w:t>
      </w:r>
      <w:r w:rsidR="00E31A34" w:rsidRPr="00082D80">
        <w:rPr>
          <w:b/>
          <w:bCs/>
          <w:sz w:val="28"/>
          <w:szCs w:val="28"/>
        </w:rPr>
        <w:t xml:space="preserve"> </w:t>
      </w:r>
      <w:r w:rsidRPr="00082D80">
        <w:rPr>
          <w:b/>
          <w:bCs/>
          <w:sz w:val="28"/>
          <w:szCs w:val="28"/>
        </w:rPr>
        <w:t xml:space="preserve">NĂM </w:t>
      </w:r>
      <w:r w:rsidR="003D150C">
        <w:rPr>
          <w:b/>
          <w:bCs/>
          <w:sz w:val="28"/>
          <w:szCs w:val="28"/>
        </w:rPr>
        <w:t>2024</w:t>
      </w:r>
    </w:p>
    <w:p w14:paraId="15791DC5" w14:textId="3BED30A9" w:rsidR="00300074" w:rsidRPr="00082D80" w:rsidRDefault="00300074" w:rsidP="00AD67EC">
      <w:pPr>
        <w:pStyle w:val="Default"/>
        <w:spacing w:line="312" w:lineRule="auto"/>
        <w:jc w:val="center"/>
        <w:rPr>
          <w:b/>
          <w:bCs/>
          <w:sz w:val="28"/>
          <w:szCs w:val="28"/>
        </w:rPr>
      </w:pPr>
      <w:r w:rsidRPr="00082D80">
        <w:rPr>
          <w:b/>
          <w:bCs/>
          <w:sz w:val="28"/>
          <w:szCs w:val="28"/>
        </w:rPr>
        <w:t xml:space="preserve">CỦA CÔNG TY </w:t>
      </w:r>
      <w:r w:rsidR="00647471">
        <w:rPr>
          <w:b/>
          <w:bCs/>
          <w:sz w:val="28"/>
          <w:szCs w:val="28"/>
        </w:rPr>
        <w:t>CỔ PHẦN NÔNG LÂM NGHIỆP BÌNH DƯƠNG</w:t>
      </w:r>
    </w:p>
    <w:p w14:paraId="5F77563C" w14:textId="3B461AA9" w:rsidR="00A71752" w:rsidRPr="00082D80" w:rsidRDefault="00A71752" w:rsidP="00AD67EC">
      <w:pPr>
        <w:pStyle w:val="Default"/>
        <w:ind w:firstLine="709"/>
        <w:jc w:val="both"/>
        <w:rPr>
          <w:sz w:val="26"/>
          <w:szCs w:val="26"/>
        </w:rPr>
      </w:pPr>
    </w:p>
    <w:p w14:paraId="7F2080A1" w14:textId="0E85433D" w:rsidR="00A71752" w:rsidRDefault="00A71752" w:rsidP="00AD67EC">
      <w:pPr>
        <w:pStyle w:val="Default"/>
        <w:jc w:val="center"/>
        <w:rPr>
          <w:sz w:val="26"/>
          <w:szCs w:val="26"/>
        </w:rPr>
      </w:pPr>
      <w:r w:rsidRPr="00082D80">
        <w:rPr>
          <w:sz w:val="26"/>
          <w:szCs w:val="26"/>
        </w:rPr>
        <w:t>Kính gửi</w:t>
      </w:r>
      <w:r w:rsidR="00650DFC">
        <w:rPr>
          <w:sz w:val="26"/>
          <w:szCs w:val="26"/>
        </w:rPr>
        <w:t>:</w:t>
      </w:r>
      <w:r w:rsidRPr="00082D80">
        <w:rPr>
          <w:sz w:val="26"/>
          <w:szCs w:val="26"/>
        </w:rPr>
        <w:t xml:space="preserve"> Quý cổ đông</w:t>
      </w:r>
      <w:r w:rsidR="00650DFC">
        <w:rPr>
          <w:sz w:val="26"/>
          <w:szCs w:val="26"/>
        </w:rPr>
        <w:t>.</w:t>
      </w:r>
    </w:p>
    <w:p w14:paraId="777884FA" w14:textId="77777777" w:rsidR="00650DFC" w:rsidRPr="00082D80" w:rsidRDefault="00650DFC" w:rsidP="00AD67EC">
      <w:pPr>
        <w:pStyle w:val="Default"/>
        <w:ind w:firstLine="709"/>
        <w:jc w:val="center"/>
        <w:rPr>
          <w:sz w:val="26"/>
          <w:szCs w:val="26"/>
        </w:rPr>
      </w:pPr>
    </w:p>
    <w:p w14:paraId="1CF3A68A" w14:textId="65E53512" w:rsidR="00A71752" w:rsidRPr="00082D80" w:rsidRDefault="00A71752" w:rsidP="00AD67EC">
      <w:pPr>
        <w:pStyle w:val="Default"/>
        <w:ind w:firstLine="426"/>
        <w:jc w:val="both"/>
        <w:rPr>
          <w:sz w:val="26"/>
          <w:szCs w:val="26"/>
        </w:rPr>
      </w:pPr>
      <w:r w:rsidRPr="00082D80">
        <w:rPr>
          <w:sz w:val="26"/>
          <w:szCs w:val="26"/>
        </w:rPr>
        <w:t xml:space="preserve">Việc biểu quyết, kiểm phiếu thông qua các Tờ trình, Biên bản họp, Dự thảo Nghị quyết và các nội dung họp của Đại hội đồng cổ đông </w:t>
      </w:r>
      <w:r w:rsidR="00E644BE">
        <w:rPr>
          <w:sz w:val="26"/>
          <w:szCs w:val="26"/>
        </w:rPr>
        <w:t>bất thường</w:t>
      </w:r>
      <w:r w:rsidR="00E31A34" w:rsidRPr="00082D80">
        <w:rPr>
          <w:sz w:val="26"/>
          <w:szCs w:val="26"/>
        </w:rPr>
        <w:t xml:space="preserve"> </w:t>
      </w:r>
      <w:r w:rsidRPr="00082D80">
        <w:rPr>
          <w:sz w:val="26"/>
          <w:szCs w:val="26"/>
        </w:rPr>
        <w:t xml:space="preserve">năm </w:t>
      </w:r>
      <w:r w:rsidR="003D150C">
        <w:rPr>
          <w:sz w:val="26"/>
          <w:szCs w:val="26"/>
        </w:rPr>
        <w:t>2024</w:t>
      </w:r>
      <w:r w:rsidRPr="00082D80">
        <w:rPr>
          <w:sz w:val="26"/>
          <w:szCs w:val="26"/>
        </w:rPr>
        <w:t xml:space="preserve"> của </w:t>
      </w:r>
      <w:r w:rsidR="00082D80" w:rsidRPr="00082D80">
        <w:rPr>
          <w:sz w:val="26"/>
          <w:szCs w:val="26"/>
        </w:rPr>
        <w:t>Công ty Cổ phần Nông lâm nghiệp Bình Dương</w:t>
      </w:r>
      <w:r w:rsidRPr="00082D80">
        <w:rPr>
          <w:sz w:val="26"/>
          <w:szCs w:val="26"/>
        </w:rPr>
        <w:t xml:space="preserve"> (sau đây gọi tắt là Công ty) theo quy tắc và thể lệ sau đây: </w:t>
      </w:r>
    </w:p>
    <w:p w14:paraId="4A48ADF6" w14:textId="77777777" w:rsidR="00A71752" w:rsidRPr="00082D80" w:rsidRDefault="00A71752" w:rsidP="00AD67EC">
      <w:pPr>
        <w:pStyle w:val="Default"/>
        <w:ind w:firstLine="426"/>
        <w:jc w:val="both"/>
        <w:rPr>
          <w:sz w:val="26"/>
          <w:szCs w:val="26"/>
        </w:rPr>
      </w:pPr>
      <w:r w:rsidRPr="00082D80">
        <w:rPr>
          <w:sz w:val="26"/>
          <w:szCs w:val="26"/>
        </w:rPr>
        <w:t>1. Biểu quyết bằng cách giơ Thẻ biểu quyết khi Đoàn Chủ tọa đề nghị biểu quyết thông qua các vấn đề sau:</w:t>
      </w:r>
    </w:p>
    <w:p w14:paraId="61468830" w14:textId="77777777" w:rsidR="00A71752" w:rsidRPr="00082D80" w:rsidRDefault="00A71752" w:rsidP="00AD67EC">
      <w:pPr>
        <w:pStyle w:val="Default"/>
        <w:ind w:firstLine="426"/>
        <w:jc w:val="both"/>
        <w:rPr>
          <w:sz w:val="26"/>
          <w:szCs w:val="26"/>
        </w:rPr>
      </w:pPr>
      <w:r w:rsidRPr="00082D80">
        <w:rPr>
          <w:sz w:val="26"/>
          <w:szCs w:val="26"/>
        </w:rPr>
        <w:t xml:space="preserve">- </w:t>
      </w:r>
      <w:r w:rsidRPr="00082D80">
        <w:rPr>
          <w:sz w:val="26"/>
          <w:szCs w:val="26"/>
        </w:rPr>
        <w:tab/>
        <w:t>Nguyên tắc và thể lệ biểu quyết;</w:t>
      </w:r>
    </w:p>
    <w:p w14:paraId="69E380C3" w14:textId="05B6C61A" w:rsidR="00A71752" w:rsidRPr="00082D80" w:rsidRDefault="00A71752" w:rsidP="00AD67EC">
      <w:pPr>
        <w:pStyle w:val="Default"/>
        <w:ind w:firstLine="426"/>
        <w:jc w:val="both"/>
        <w:rPr>
          <w:sz w:val="26"/>
          <w:szCs w:val="26"/>
        </w:rPr>
      </w:pPr>
      <w:r w:rsidRPr="00082D80">
        <w:rPr>
          <w:sz w:val="26"/>
          <w:szCs w:val="26"/>
        </w:rPr>
        <w:t>-</w:t>
      </w:r>
      <w:r w:rsidRPr="00082D80">
        <w:rPr>
          <w:sz w:val="26"/>
          <w:szCs w:val="26"/>
        </w:rPr>
        <w:tab/>
        <w:t xml:space="preserve">Lựa chọn Đoàn Chủ tọa, </w:t>
      </w:r>
      <w:r w:rsidRPr="00082D80">
        <w:rPr>
          <w:color w:val="auto"/>
          <w:sz w:val="26"/>
          <w:szCs w:val="26"/>
        </w:rPr>
        <w:t>Ban Thư ký</w:t>
      </w:r>
      <w:r w:rsidRPr="00082D80">
        <w:rPr>
          <w:sz w:val="26"/>
          <w:szCs w:val="26"/>
        </w:rPr>
        <w:t>;</w:t>
      </w:r>
    </w:p>
    <w:p w14:paraId="57CFA52F" w14:textId="77777777" w:rsidR="00A71752" w:rsidRPr="00082D80" w:rsidRDefault="00A71752" w:rsidP="00AD67EC">
      <w:pPr>
        <w:pStyle w:val="Default"/>
        <w:ind w:firstLine="426"/>
        <w:jc w:val="both"/>
        <w:rPr>
          <w:color w:val="auto"/>
          <w:sz w:val="26"/>
          <w:szCs w:val="26"/>
        </w:rPr>
      </w:pPr>
      <w:r w:rsidRPr="00082D80">
        <w:rPr>
          <w:sz w:val="26"/>
          <w:szCs w:val="26"/>
        </w:rPr>
        <w:t xml:space="preserve">- </w:t>
      </w:r>
      <w:r w:rsidRPr="00082D80">
        <w:rPr>
          <w:sz w:val="26"/>
          <w:szCs w:val="26"/>
        </w:rPr>
        <w:tab/>
      </w:r>
      <w:r w:rsidRPr="00082D80">
        <w:rPr>
          <w:color w:val="auto"/>
          <w:sz w:val="26"/>
          <w:szCs w:val="26"/>
        </w:rPr>
        <w:t>Chương trình nghị sự của Đại hội;</w:t>
      </w:r>
    </w:p>
    <w:p w14:paraId="61865CA8" w14:textId="19D8596D" w:rsidR="00E31A34" w:rsidRPr="00082D80" w:rsidRDefault="00A71752" w:rsidP="00AD67EC">
      <w:pPr>
        <w:pStyle w:val="Default"/>
        <w:ind w:firstLine="426"/>
        <w:jc w:val="both"/>
        <w:rPr>
          <w:color w:val="auto"/>
          <w:sz w:val="26"/>
          <w:szCs w:val="26"/>
        </w:rPr>
      </w:pPr>
      <w:r w:rsidRPr="00082D80">
        <w:rPr>
          <w:color w:val="auto"/>
          <w:sz w:val="26"/>
          <w:szCs w:val="26"/>
        </w:rPr>
        <w:t>-</w:t>
      </w:r>
      <w:r w:rsidRPr="00082D80">
        <w:rPr>
          <w:color w:val="auto"/>
          <w:sz w:val="26"/>
          <w:szCs w:val="26"/>
        </w:rPr>
        <w:tab/>
      </w:r>
      <w:r w:rsidR="00DD3516">
        <w:rPr>
          <w:color w:val="auto"/>
          <w:sz w:val="26"/>
          <w:szCs w:val="26"/>
        </w:rPr>
        <w:t>Nội quy</w:t>
      </w:r>
      <w:r w:rsidRPr="00082D80">
        <w:rPr>
          <w:color w:val="auto"/>
          <w:sz w:val="26"/>
          <w:szCs w:val="26"/>
        </w:rPr>
        <w:t xml:space="preserve"> Đại hội;</w:t>
      </w:r>
    </w:p>
    <w:p w14:paraId="73DE6B14" w14:textId="5069F959" w:rsidR="00A71752" w:rsidRPr="00082D80" w:rsidRDefault="00A71752" w:rsidP="00AD67EC">
      <w:pPr>
        <w:pStyle w:val="Default"/>
        <w:ind w:firstLine="426"/>
        <w:jc w:val="both"/>
        <w:rPr>
          <w:color w:val="auto"/>
          <w:sz w:val="26"/>
          <w:szCs w:val="26"/>
        </w:rPr>
      </w:pPr>
      <w:r w:rsidRPr="00082D80">
        <w:rPr>
          <w:color w:val="auto"/>
          <w:sz w:val="26"/>
          <w:szCs w:val="26"/>
        </w:rPr>
        <w:t>- Biên bản, Nghị quyết Đại hội;</w:t>
      </w:r>
    </w:p>
    <w:p w14:paraId="45A90489" w14:textId="77777777" w:rsidR="00A71752" w:rsidRPr="00082D80" w:rsidRDefault="00A71752" w:rsidP="00AD67EC">
      <w:pPr>
        <w:pStyle w:val="Default"/>
        <w:numPr>
          <w:ilvl w:val="0"/>
          <w:numId w:val="7"/>
        </w:numPr>
        <w:ind w:left="0" w:firstLine="426"/>
        <w:jc w:val="both"/>
        <w:rPr>
          <w:color w:val="auto"/>
          <w:sz w:val="26"/>
          <w:szCs w:val="26"/>
        </w:rPr>
      </w:pPr>
      <w:r w:rsidRPr="00082D80">
        <w:rPr>
          <w:color w:val="auto"/>
          <w:sz w:val="26"/>
          <w:szCs w:val="26"/>
        </w:rPr>
        <w:t>Các vấn đề khác phát sinh tại Đại hội.</w:t>
      </w:r>
    </w:p>
    <w:p w14:paraId="001FC62E" w14:textId="3D3078B5" w:rsidR="00A71752" w:rsidRPr="00082D80" w:rsidRDefault="00A71752" w:rsidP="00AD67EC">
      <w:pPr>
        <w:pStyle w:val="Default"/>
        <w:ind w:firstLine="426"/>
        <w:jc w:val="both"/>
        <w:rPr>
          <w:sz w:val="26"/>
          <w:szCs w:val="26"/>
        </w:rPr>
      </w:pPr>
      <w:r w:rsidRPr="00082D80">
        <w:rPr>
          <w:sz w:val="26"/>
          <w:szCs w:val="26"/>
        </w:rPr>
        <w:t xml:space="preserve">2. Thẻ biểu quyết là Thẻ in sẵn, theo mẫu của Công ty và có đóng dấu treo của </w:t>
      </w:r>
      <w:r w:rsidR="00082D80" w:rsidRPr="00082D80">
        <w:rPr>
          <w:sz w:val="26"/>
          <w:szCs w:val="26"/>
        </w:rPr>
        <w:t>Công ty Cổ phần Nông lâm nghiệp Bình Dương</w:t>
      </w:r>
      <w:r w:rsidRPr="00082D80">
        <w:rPr>
          <w:sz w:val="26"/>
          <w:szCs w:val="26"/>
        </w:rPr>
        <w:t>, được phát cho cổ đông khi tham dự Đại hội đồng cổ đông.</w:t>
      </w:r>
    </w:p>
    <w:p w14:paraId="5E0284FC" w14:textId="77777777" w:rsidR="00A71752" w:rsidRPr="00082D80" w:rsidRDefault="00A71752" w:rsidP="00AD67EC">
      <w:pPr>
        <w:pStyle w:val="Default"/>
        <w:ind w:firstLine="426"/>
        <w:jc w:val="both"/>
        <w:rPr>
          <w:sz w:val="26"/>
          <w:szCs w:val="26"/>
        </w:rPr>
      </w:pPr>
      <w:r w:rsidRPr="00082D80">
        <w:rPr>
          <w:sz w:val="26"/>
          <w:szCs w:val="26"/>
        </w:rPr>
        <w:t>3. Để thuận lợi và nhanh chóng trong công tác kiểm Thẻ biểu quyết, Đại hội sử dụng Thẻ biểu quyết được in sẵn trong đó có các thông tin: mã đại biểu tham dự, số lượng cổ phần sở hữu/đại diện. Mỗi cổ đông được phát 01 (một) Thẻ biểu quyết. Việc kiểm Thẻ biểu quyết do Ban Kiểm phiếu thực hiện.</w:t>
      </w:r>
    </w:p>
    <w:p w14:paraId="21B4B32F" w14:textId="77777777" w:rsidR="00A71752" w:rsidRDefault="00A71752" w:rsidP="00AD67EC">
      <w:pPr>
        <w:pStyle w:val="Default"/>
        <w:ind w:firstLine="426"/>
        <w:jc w:val="both"/>
        <w:rPr>
          <w:sz w:val="26"/>
          <w:szCs w:val="26"/>
        </w:rPr>
      </w:pPr>
      <w:r w:rsidRPr="00082D80">
        <w:rPr>
          <w:sz w:val="26"/>
          <w:szCs w:val="26"/>
        </w:rPr>
        <w:t xml:space="preserve">4. Cổ đông biểu quyết cho từng vấn đề bằng cách giơ Thẻ biểu quyết của mình khi được Chủ tọa hỏi Tán thành/ Không tán thành/ Không có ý kiến về từng nội dung cụ thể. Cổ đông chỉ được giơ Thẻ biểu quyết một lần đối với từng nội dung. Kết quả biểu quyết tán thành, không tán thành, không có ý kiến là tổng số cổ phần sở hữu được tổng cộng từ các thẻ biểu quyết tương ứng. </w:t>
      </w:r>
    </w:p>
    <w:p w14:paraId="397069C6" w14:textId="77777777" w:rsidR="00AD67EC" w:rsidRDefault="00AD67EC" w:rsidP="00AD67EC">
      <w:pPr>
        <w:pStyle w:val="Default"/>
        <w:ind w:firstLine="426"/>
        <w:jc w:val="both"/>
        <w:rPr>
          <w:iCs/>
          <w:sz w:val="26"/>
          <w:szCs w:val="26"/>
          <w:lang w:val="nl-NL"/>
        </w:rPr>
      </w:pPr>
      <w:r w:rsidRPr="00AD67EC">
        <w:rPr>
          <w:sz w:val="26"/>
          <w:szCs w:val="26"/>
        </w:rPr>
        <w:t xml:space="preserve">5. </w:t>
      </w:r>
      <w:r>
        <w:rPr>
          <w:sz w:val="26"/>
          <w:szCs w:val="26"/>
        </w:rPr>
        <w:t xml:space="preserve">Tỷ lệ thông qua </w:t>
      </w:r>
      <w:r w:rsidRPr="00AD67EC">
        <w:rPr>
          <w:iCs/>
          <w:sz w:val="26"/>
          <w:szCs w:val="26"/>
          <w:lang w:val="nl-NL"/>
        </w:rPr>
        <w:t xml:space="preserve">nghị quyết của Đại hội đồng cổ đông </w:t>
      </w:r>
      <w:r>
        <w:rPr>
          <w:iCs/>
          <w:sz w:val="26"/>
          <w:szCs w:val="26"/>
          <w:lang w:val="nl-NL"/>
        </w:rPr>
        <w:t>biểu quyết và bầu cử trực tiếp tại cuộc họp:</w:t>
      </w:r>
    </w:p>
    <w:p w14:paraId="0EB6F9C0" w14:textId="137279B9" w:rsidR="00AD67EC" w:rsidRPr="00AD67EC" w:rsidRDefault="00AD67EC" w:rsidP="00AD67EC">
      <w:pPr>
        <w:spacing w:before="120" w:after="60" w:line="288" w:lineRule="auto"/>
        <w:ind w:left="289" w:firstLine="426"/>
        <w:jc w:val="both"/>
        <w:rPr>
          <w:rFonts w:ascii="Times New Roman" w:hAnsi="Times New Roman" w:cs="Times New Roman"/>
          <w:iCs/>
          <w:sz w:val="26"/>
          <w:szCs w:val="26"/>
          <w:lang w:val="nl-NL"/>
        </w:rPr>
      </w:pPr>
      <w:r>
        <w:rPr>
          <w:rFonts w:ascii="Times New Roman" w:hAnsi="Times New Roman" w:cs="Times New Roman"/>
          <w:iCs/>
          <w:sz w:val="26"/>
          <w:szCs w:val="26"/>
          <w:lang w:val="nl-NL"/>
        </w:rPr>
        <w:t xml:space="preserve">5.1. </w:t>
      </w:r>
      <w:r w:rsidRPr="00AD67EC">
        <w:rPr>
          <w:rFonts w:ascii="Times New Roman" w:hAnsi="Times New Roman" w:cs="Times New Roman"/>
          <w:iCs/>
          <w:sz w:val="26"/>
          <w:szCs w:val="26"/>
          <w:lang w:val="nl-NL"/>
        </w:rPr>
        <w:t>Nghị quyết về các vấn đề sau đây được thông qua nếu được số cổ đông đại diện ít nhất 65% tổng số phiếu biểu quyết của tất cả cổ đông dự họp tán thành:</w:t>
      </w:r>
    </w:p>
    <w:p w14:paraId="1C97E503" w14:textId="56067459" w:rsidR="00AD67EC" w:rsidRPr="00AD67EC" w:rsidRDefault="00AD67EC" w:rsidP="00AD67EC">
      <w:pPr>
        <w:spacing w:before="120" w:after="60" w:line="288" w:lineRule="auto"/>
        <w:ind w:firstLine="426"/>
        <w:jc w:val="both"/>
        <w:rPr>
          <w:rFonts w:ascii="Times New Roman" w:hAnsi="Times New Roman" w:cs="Times New Roman"/>
          <w:sz w:val="26"/>
          <w:szCs w:val="26"/>
          <w:lang w:val="nl-NL"/>
        </w:rPr>
      </w:pPr>
      <w:r w:rsidRPr="00AD67EC">
        <w:rPr>
          <w:rFonts w:ascii="Times New Roman" w:hAnsi="Times New Roman" w:cs="Times New Roman"/>
          <w:iCs/>
          <w:sz w:val="26"/>
          <w:szCs w:val="26"/>
          <w:lang w:val="nl-NL"/>
        </w:rPr>
        <w:tab/>
      </w:r>
      <w:r>
        <w:rPr>
          <w:rFonts w:ascii="Times New Roman" w:hAnsi="Times New Roman" w:cs="Times New Roman"/>
          <w:iCs/>
          <w:sz w:val="26"/>
          <w:szCs w:val="26"/>
          <w:lang w:val="nl-NL"/>
        </w:rPr>
        <w:t xml:space="preserve">- </w:t>
      </w:r>
      <w:r w:rsidRPr="00AD67EC">
        <w:rPr>
          <w:rFonts w:ascii="Times New Roman" w:hAnsi="Times New Roman" w:cs="Times New Roman"/>
          <w:sz w:val="26"/>
          <w:szCs w:val="26"/>
          <w:lang w:val="nl-NL"/>
        </w:rPr>
        <w:t>Loại cổ phần và tổng số cổ phần của từng loại;</w:t>
      </w:r>
    </w:p>
    <w:p w14:paraId="0A3968A7" w14:textId="2955114C" w:rsidR="00AD67EC" w:rsidRPr="00AD67EC" w:rsidRDefault="00AD67EC" w:rsidP="00AD67EC">
      <w:pPr>
        <w:spacing w:before="120" w:after="60" w:line="288" w:lineRule="auto"/>
        <w:ind w:firstLine="426"/>
        <w:jc w:val="both"/>
        <w:rPr>
          <w:rFonts w:ascii="Times New Roman" w:hAnsi="Times New Roman" w:cs="Times New Roman"/>
          <w:sz w:val="26"/>
          <w:szCs w:val="26"/>
          <w:lang w:val="nl-NL"/>
        </w:rPr>
      </w:pPr>
      <w:r w:rsidRPr="00AD67EC">
        <w:rPr>
          <w:rFonts w:ascii="Times New Roman" w:hAnsi="Times New Roman" w:cs="Times New Roman"/>
          <w:sz w:val="26"/>
          <w:szCs w:val="26"/>
          <w:lang w:val="nl-NL"/>
        </w:rPr>
        <w:tab/>
      </w:r>
      <w:r>
        <w:rPr>
          <w:rFonts w:ascii="Times New Roman" w:hAnsi="Times New Roman" w:cs="Times New Roman"/>
          <w:sz w:val="26"/>
          <w:szCs w:val="26"/>
          <w:lang w:val="nl-NL"/>
        </w:rPr>
        <w:t xml:space="preserve">- </w:t>
      </w:r>
      <w:r w:rsidRPr="00AD67EC">
        <w:rPr>
          <w:rFonts w:ascii="Times New Roman" w:hAnsi="Times New Roman" w:cs="Times New Roman"/>
          <w:sz w:val="26"/>
          <w:szCs w:val="26"/>
          <w:lang w:val="nl-NL"/>
        </w:rPr>
        <w:t>Thay đổi ngành, nghề và lĩnh vực kinh doanh;</w:t>
      </w:r>
    </w:p>
    <w:p w14:paraId="577089DC" w14:textId="1AA7E508" w:rsidR="00AD67EC" w:rsidRPr="00AD67EC" w:rsidRDefault="00AD67EC" w:rsidP="00AD67EC">
      <w:pPr>
        <w:spacing w:before="120" w:after="60" w:line="288" w:lineRule="auto"/>
        <w:ind w:firstLine="426"/>
        <w:jc w:val="both"/>
        <w:rPr>
          <w:rFonts w:ascii="Times New Roman" w:hAnsi="Times New Roman" w:cs="Times New Roman"/>
          <w:sz w:val="26"/>
          <w:szCs w:val="26"/>
          <w:lang w:val="nl-NL"/>
        </w:rPr>
      </w:pPr>
      <w:r w:rsidRPr="00AD67EC">
        <w:rPr>
          <w:rFonts w:ascii="Times New Roman" w:hAnsi="Times New Roman" w:cs="Times New Roman"/>
          <w:sz w:val="26"/>
          <w:szCs w:val="26"/>
          <w:lang w:val="nl-NL"/>
        </w:rPr>
        <w:tab/>
      </w:r>
      <w:r>
        <w:rPr>
          <w:rFonts w:ascii="Times New Roman" w:hAnsi="Times New Roman" w:cs="Times New Roman"/>
          <w:sz w:val="26"/>
          <w:szCs w:val="26"/>
          <w:lang w:val="nl-NL"/>
        </w:rPr>
        <w:t>-</w:t>
      </w:r>
      <w:r w:rsidRPr="00AD67EC">
        <w:rPr>
          <w:rFonts w:ascii="Times New Roman" w:hAnsi="Times New Roman" w:cs="Times New Roman"/>
          <w:sz w:val="26"/>
          <w:szCs w:val="26"/>
          <w:lang w:val="nl-NL"/>
        </w:rPr>
        <w:t xml:space="preserve"> Thay đổi cơ cấu tổ chức quản lý công ty;</w:t>
      </w:r>
    </w:p>
    <w:p w14:paraId="1365A9CC" w14:textId="012741A3" w:rsidR="00AD67EC" w:rsidRPr="00AD67EC" w:rsidRDefault="00AD67EC" w:rsidP="00AD67EC">
      <w:pPr>
        <w:spacing w:before="120" w:after="60" w:line="288" w:lineRule="auto"/>
        <w:ind w:firstLine="426"/>
        <w:jc w:val="both"/>
        <w:rPr>
          <w:rFonts w:ascii="Times New Roman" w:hAnsi="Times New Roman" w:cs="Times New Roman"/>
          <w:sz w:val="26"/>
          <w:szCs w:val="26"/>
          <w:lang w:val="nl-NL"/>
        </w:rPr>
      </w:pPr>
      <w:r w:rsidRPr="00AD67EC">
        <w:rPr>
          <w:rFonts w:ascii="Times New Roman" w:hAnsi="Times New Roman" w:cs="Times New Roman"/>
          <w:sz w:val="26"/>
          <w:szCs w:val="26"/>
          <w:lang w:val="nl-NL"/>
        </w:rPr>
        <w:lastRenderedPageBreak/>
        <w:tab/>
      </w:r>
      <w:r>
        <w:rPr>
          <w:rFonts w:ascii="Times New Roman" w:hAnsi="Times New Roman" w:cs="Times New Roman"/>
          <w:sz w:val="26"/>
          <w:szCs w:val="26"/>
          <w:lang w:val="nl-NL"/>
        </w:rPr>
        <w:t>-</w:t>
      </w:r>
      <w:r w:rsidRPr="00AD67EC">
        <w:rPr>
          <w:rFonts w:ascii="Times New Roman" w:hAnsi="Times New Roman" w:cs="Times New Roman"/>
          <w:sz w:val="26"/>
          <w:szCs w:val="26"/>
          <w:lang w:val="nl-NL"/>
        </w:rPr>
        <w:t xml:space="preserve"> Dự án đầu tư hoặc bán tài sản có giá trị bằng hoặc lớn hơn 35% tổng giá trị tài sản được ghi </w:t>
      </w:r>
      <w:r w:rsidRPr="00AD67EC">
        <w:rPr>
          <w:rFonts w:ascii="Times New Roman" w:hAnsi="Times New Roman" w:cs="Times New Roman"/>
          <w:sz w:val="26"/>
          <w:szCs w:val="26"/>
          <w:shd w:val="solid" w:color="FFFFFF" w:fill="auto"/>
          <w:lang w:val="nl-NL"/>
        </w:rPr>
        <w:t>trong</w:t>
      </w:r>
      <w:r w:rsidRPr="00AD67EC">
        <w:rPr>
          <w:rFonts w:ascii="Times New Roman" w:hAnsi="Times New Roman" w:cs="Times New Roman"/>
          <w:sz w:val="26"/>
          <w:szCs w:val="26"/>
          <w:lang w:val="nl-NL"/>
        </w:rPr>
        <w:t xml:space="preserve"> báo cáo tài chính gần nhất của công ty.</w:t>
      </w:r>
    </w:p>
    <w:p w14:paraId="3E2FA7AA" w14:textId="64165A78" w:rsidR="00AD67EC" w:rsidRPr="00AD67EC" w:rsidRDefault="00AD67EC" w:rsidP="00AD67EC">
      <w:pPr>
        <w:spacing w:before="120" w:after="60" w:line="288" w:lineRule="auto"/>
        <w:ind w:firstLine="426"/>
        <w:jc w:val="both"/>
        <w:rPr>
          <w:rFonts w:ascii="Times New Roman" w:hAnsi="Times New Roman" w:cs="Times New Roman"/>
          <w:sz w:val="26"/>
          <w:szCs w:val="26"/>
          <w:lang w:val="nl-NL"/>
        </w:rPr>
      </w:pPr>
      <w:r w:rsidRPr="00AD67EC">
        <w:rPr>
          <w:rFonts w:ascii="Times New Roman" w:hAnsi="Times New Roman" w:cs="Times New Roman"/>
          <w:sz w:val="26"/>
          <w:szCs w:val="26"/>
          <w:lang w:val="nl-NL"/>
        </w:rPr>
        <w:tab/>
      </w:r>
      <w:r>
        <w:rPr>
          <w:rFonts w:ascii="Times New Roman" w:hAnsi="Times New Roman" w:cs="Times New Roman"/>
          <w:sz w:val="26"/>
          <w:szCs w:val="26"/>
          <w:lang w:val="nl-NL"/>
        </w:rPr>
        <w:t>-</w:t>
      </w:r>
      <w:r w:rsidRPr="00AD67EC">
        <w:rPr>
          <w:rFonts w:ascii="Times New Roman" w:hAnsi="Times New Roman" w:cs="Times New Roman"/>
          <w:sz w:val="26"/>
          <w:szCs w:val="26"/>
          <w:lang w:val="nl-NL"/>
        </w:rPr>
        <w:t xml:space="preserve"> Tổ chức lại, giải thể công ty;</w:t>
      </w:r>
    </w:p>
    <w:p w14:paraId="24CA0010" w14:textId="77777777" w:rsidR="00A67965" w:rsidRDefault="00AD67EC" w:rsidP="00A67965">
      <w:pPr>
        <w:spacing w:before="120" w:after="60" w:line="288" w:lineRule="auto"/>
        <w:ind w:firstLine="715"/>
        <w:jc w:val="both"/>
        <w:rPr>
          <w:rFonts w:ascii="Times New Roman" w:hAnsi="Times New Roman" w:cs="Times New Roman"/>
          <w:sz w:val="26"/>
          <w:szCs w:val="26"/>
          <w:lang w:val="nl-NL"/>
        </w:rPr>
      </w:pPr>
      <w:r>
        <w:rPr>
          <w:rFonts w:ascii="Times New Roman" w:hAnsi="Times New Roman" w:cs="Times New Roman"/>
          <w:sz w:val="26"/>
          <w:szCs w:val="26"/>
          <w:lang w:val="nl-NL"/>
        </w:rPr>
        <w:t>5.2.</w:t>
      </w:r>
      <w:r w:rsidRPr="00AD67EC">
        <w:rPr>
          <w:rFonts w:ascii="Times New Roman" w:hAnsi="Times New Roman" w:cs="Times New Roman"/>
          <w:sz w:val="26"/>
          <w:szCs w:val="26"/>
          <w:lang w:val="nl-NL"/>
        </w:rPr>
        <w:t xml:space="preserve"> Các nghị quyết khác được thông qua khi được số cổ đông đại diện cho ít nhất 51% tổng số phiếu biểu quyết của tất cả cổ đông dự họp tán thành, trừ trường hợp quy định tại khoản </w:t>
      </w:r>
      <w:r>
        <w:rPr>
          <w:rFonts w:ascii="Times New Roman" w:hAnsi="Times New Roman" w:cs="Times New Roman"/>
          <w:sz w:val="26"/>
          <w:szCs w:val="26"/>
          <w:lang w:val="nl-NL"/>
        </w:rPr>
        <w:t>5.1</w:t>
      </w:r>
      <w:r w:rsidRPr="00AD67EC">
        <w:rPr>
          <w:rFonts w:ascii="Times New Roman" w:hAnsi="Times New Roman" w:cs="Times New Roman"/>
          <w:sz w:val="26"/>
          <w:szCs w:val="26"/>
          <w:lang w:val="nl-NL"/>
        </w:rPr>
        <w:t xml:space="preserve"> và khoản </w:t>
      </w:r>
      <w:r>
        <w:rPr>
          <w:rFonts w:ascii="Times New Roman" w:hAnsi="Times New Roman" w:cs="Times New Roman"/>
          <w:sz w:val="26"/>
          <w:szCs w:val="26"/>
          <w:lang w:val="nl-NL"/>
        </w:rPr>
        <w:t>5.2</w:t>
      </w:r>
      <w:r w:rsidRPr="00AD67EC">
        <w:rPr>
          <w:rFonts w:ascii="Times New Roman" w:hAnsi="Times New Roman" w:cs="Times New Roman"/>
          <w:sz w:val="26"/>
          <w:szCs w:val="26"/>
          <w:lang w:val="nl-NL"/>
        </w:rPr>
        <w:t xml:space="preserve"> Điều này.</w:t>
      </w:r>
    </w:p>
    <w:p w14:paraId="7CB26B3B" w14:textId="227605D2" w:rsidR="00A67965" w:rsidRPr="00A67965" w:rsidRDefault="00A67965" w:rsidP="00A67965">
      <w:pPr>
        <w:spacing w:before="120" w:after="60" w:line="288" w:lineRule="auto"/>
        <w:ind w:firstLine="715"/>
        <w:jc w:val="both"/>
        <w:rPr>
          <w:rFonts w:ascii="Times New Roman" w:hAnsi="Times New Roman" w:cs="Times New Roman"/>
          <w:sz w:val="26"/>
          <w:szCs w:val="26"/>
          <w:lang w:val="nl-NL"/>
        </w:rPr>
      </w:pPr>
      <w:r w:rsidRPr="00A67965">
        <w:rPr>
          <w:rFonts w:ascii="Times New Roman" w:hAnsi="Times New Roman" w:cs="Times New Roman"/>
          <w:sz w:val="26"/>
          <w:szCs w:val="26"/>
        </w:rPr>
        <w:t xml:space="preserve">5.3. </w:t>
      </w:r>
      <w:r w:rsidRPr="00A67965">
        <w:rPr>
          <w:rFonts w:ascii="Times New Roman" w:hAnsi="Times New Roman" w:cs="Times New Roman"/>
          <w:sz w:val="26"/>
          <w:szCs w:val="26"/>
          <w:lang w:val="nl-NL"/>
        </w:rPr>
        <w:t>Người trúng cử thành viên Hội đồng quản trị, Kiểm soát viên được xác định theo số phiếu bầu tính từ cao xuống thấp, bắt đầu từ ứng cử viên có số phiếu bầu cao nhất cho đến khi đủ số thành viên quy định tại Điều lệ Công ty. 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chế bầu cử hoặc Điều lệ công ty.</w:t>
      </w:r>
    </w:p>
    <w:p w14:paraId="2C4AC8B3" w14:textId="43CBDE3F" w:rsidR="00A71752" w:rsidRDefault="00AD67EC" w:rsidP="00AD67EC">
      <w:pPr>
        <w:pStyle w:val="Default"/>
        <w:ind w:firstLine="426"/>
        <w:jc w:val="both"/>
        <w:rPr>
          <w:sz w:val="26"/>
          <w:szCs w:val="26"/>
        </w:rPr>
      </w:pPr>
      <w:r>
        <w:rPr>
          <w:sz w:val="26"/>
          <w:szCs w:val="26"/>
        </w:rPr>
        <w:t>6</w:t>
      </w:r>
      <w:r w:rsidR="00A71752" w:rsidRPr="00082D80">
        <w:rPr>
          <w:sz w:val="26"/>
          <w:szCs w:val="26"/>
        </w:rPr>
        <w:t>. Nguyên tắc, thể lệ biểu quyết này có hiệu lực ngay sau khi được Đại hội thông qua.</w:t>
      </w:r>
    </w:p>
    <w:p w14:paraId="0B77346E" w14:textId="77777777" w:rsidR="003D150C" w:rsidRPr="00082D80" w:rsidRDefault="003D150C" w:rsidP="00AD67EC">
      <w:pPr>
        <w:pStyle w:val="Default"/>
        <w:ind w:firstLine="709"/>
        <w:jc w:val="both"/>
        <w:rPr>
          <w:sz w:val="26"/>
          <w:szCs w:val="26"/>
        </w:rPr>
      </w:pPr>
    </w:p>
    <w:tbl>
      <w:tblPr>
        <w:tblW w:w="0" w:type="auto"/>
        <w:tblLook w:val="01E0" w:firstRow="1" w:lastRow="1" w:firstColumn="1" w:lastColumn="1" w:noHBand="0" w:noVBand="0"/>
      </w:tblPr>
      <w:tblGrid>
        <w:gridCol w:w="4501"/>
        <w:gridCol w:w="4573"/>
      </w:tblGrid>
      <w:tr w:rsidR="00A71752" w:rsidRPr="00082D80" w14:paraId="13967F77" w14:textId="77777777" w:rsidTr="00E87941">
        <w:trPr>
          <w:trHeight w:val="2340"/>
        </w:trPr>
        <w:tc>
          <w:tcPr>
            <w:tcW w:w="4501" w:type="dxa"/>
          </w:tcPr>
          <w:p w14:paraId="0D2320FE" w14:textId="77777777" w:rsidR="00A71752" w:rsidRPr="00082D80" w:rsidRDefault="00A71752" w:rsidP="00AD67EC">
            <w:pPr>
              <w:pStyle w:val="Default"/>
              <w:spacing w:before="60" w:line="276" w:lineRule="auto"/>
              <w:jc w:val="both"/>
              <w:rPr>
                <w:sz w:val="26"/>
                <w:szCs w:val="26"/>
              </w:rPr>
            </w:pPr>
          </w:p>
        </w:tc>
        <w:tc>
          <w:tcPr>
            <w:tcW w:w="4573" w:type="dxa"/>
          </w:tcPr>
          <w:p w14:paraId="17B567DF" w14:textId="77777777" w:rsidR="00A71752" w:rsidRPr="00082D80" w:rsidRDefault="00A71752" w:rsidP="00AD67EC">
            <w:pPr>
              <w:pStyle w:val="Default"/>
              <w:spacing w:line="276" w:lineRule="auto"/>
              <w:jc w:val="center"/>
              <w:rPr>
                <w:b/>
                <w:bCs/>
                <w:color w:val="auto"/>
                <w:sz w:val="26"/>
                <w:szCs w:val="26"/>
                <w:lang w:val="de-DE"/>
              </w:rPr>
            </w:pPr>
            <w:r w:rsidRPr="00082D80">
              <w:rPr>
                <w:b/>
                <w:bCs/>
                <w:color w:val="auto"/>
                <w:sz w:val="26"/>
                <w:szCs w:val="26"/>
                <w:lang w:val="de-DE"/>
              </w:rPr>
              <w:t>TM. HỘI ĐỒNG QUẢN TRỊ</w:t>
            </w:r>
          </w:p>
          <w:p w14:paraId="255EA750" w14:textId="4D39CC58" w:rsidR="00A71752" w:rsidRPr="00082D80" w:rsidRDefault="00A71752" w:rsidP="00AD67EC">
            <w:pPr>
              <w:pStyle w:val="Default"/>
              <w:spacing w:line="276" w:lineRule="auto"/>
              <w:jc w:val="center"/>
              <w:rPr>
                <w:b/>
                <w:bCs/>
                <w:color w:val="auto"/>
                <w:sz w:val="26"/>
                <w:szCs w:val="26"/>
                <w:lang w:val="de-DE"/>
              </w:rPr>
            </w:pPr>
            <w:r w:rsidRPr="00082D80">
              <w:rPr>
                <w:b/>
                <w:bCs/>
                <w:color w:val="auto"/>
                <w:sz w:val="26"/>
                <w:szCs w:val="26"/>
                <w:lang w:val="de-DE"/>
              </w:rPr>
              <w:t>CHỦ TỊCH</w:t>
            </w:r>
          </w:p>
          <w:p w14:paraId="3B455E9C" w14:textId="77777777" w:rsidR="00A71752" w:rsidRPr="00082D80" w:rsidRDefault="00A71752" w:rsidP="00AD67EC">
            <w:pPr>
              <w:pStyle w:val="Default"/>
              <w:spacing w:before="60" w:line="276" w:lineRule="auto"/>
              <w:rPr>
                <w:b/>
                <w:bCs/>
                <w:color w:val="auto"/>
                <w:sz w:val="26"/>
                <w:szCs w:val="26"/>
                <w:lang w:val="de-DE"/>
              </w:rPr>
            </w:pPr>
          </w:p>
          <w:p w14:paraId="6F4B6980" w14:textId="77777777" w:rsidR="00A71752" w:rsidRPr="00082D80" w:rsidRDefault="00A71752" w:rsidP="00AD67EC">
            <w:pPr>
              <w:pStyle w:val="Default"/>
              <w:spacing w:before="60" w:line="276" w:lineRule="auto"/>
              <w:rPr>
                <w:b/>
                <w:bCs/>
                <w:color w:val="auto"/>
                <w:sz w:val="26"/>
                <w:szCs w:val="26"/>
                <w:lang w:val="de-DE"/>
              </w:rPr>
            </w:pPr>
          </w:p>
          <w:p w14:paraId="3B1B43BE" w14:textId="77777777" w:rsidR="00A71752" w:rsidRPr="00082D80" w:rsidRDefault="00A71752" w:rsidP="00AD67EC">
            <w:pPr>
              <w:pStyle w:val="Default"/>
              <w:spacing w:before="60" w:line="276" w:lineRule="auto"/>
              <w:rPr>
                <w:b/>
                <w:bCs/>
                <w:color w:val="auto"/>
                <w:sz w:val="26"/>
                <w:szCs w:val="26"/>
                <w:lang w:val="de-DE"/>
              </w:rPr>
            </w:pPr>
          </w:p>
          <w:p w14:paraId="628496B5" w14:textId="728EAF26" w:rsidR="00A71752" w:rsidRPr="00082D80" w:rsidRDefault="00A71752" w:rsidP="00AD67EC">
            <w:pPr>
              <w:pStyle w:val="Default"/>
              <w:spacing w:before="60" w:line="276" w:lineRule="auto"/>
              <w:jc w:val="center"/>
              <w:rPr>
                <w:b/>
                <w:bCs/>
                <w:sz w:val="26"/>
                <w:szCs w:val="26"/>
                <w:lang w:val="de-DE"/>
              </w:rPr>
            </w:pPr>
            <w:r w:rsidRPr="00082D80">
              <w:rPr>
                <w:b/>
                <w:bCs/>
                <w:color w:val="auto"/>
                <w:sz w:val="26"/>
                <w:szCs w:val="26"/>
                <w:lang w:val="de-DE"/>
              </w:rPr>
              <w:t>Đoàn Minh Quang</w:t>
            </w:r>
          </w:p>
        </w:tc>
      </w:tr>
    </w:tbl>
    <w:p w14:paraId="56D9DDD8" w14:textId="77777777" w:rsidR="00A71752" w:rsidRPr="00082D80" w:rsidRDefault="00A71752" w:rsidP="00AD67EC">
      <w:pPr>
        <w:rPr>
          <w:sz w:val="26"/>
          <w:szCs w:val="26"/>
        </w:rPr>
      </w:pPr>
    </w:p>
    <w:sectPr w:rsidR="00A71752" w:rsidRPr="00082D80" w:rsidSect="001513BD">
      <w:headerReference w:type="default" r:id="rId7"/>
      <w:pgSz w:w="11909" w:h="16834" w:code="9"/>
      <w:pgMar w:top="1134" w:right="1134" w:bottom="1134" w:left="1701" w:header="578"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8A1419" w14:textId="77777777" w:rsidR="00DF67F5" w:rsidRDefault="00DF67F5" w:rsidP="00DC237A">
      <w:pPr>
        <w:spacing w:after="0" w:line="240" w:lineRule="auto"/>
      </w:pPr>
      <w:r>
        <w:separator/>
      </w:r>
    </w:p>
  </w:endnote>
  <w:endnote w:type="continuationSeparator" w:id="0">
    <w:p w14:paraId="6F20907C" w14:textId="77777777" w:rsidR="00DF67F5" w:rsidRDefault="00DF67F5" w:rsidP="00DC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F110B" w14:textId="77777777" w:rsidR="00DF67F5" w:rsidRDefault="00DF67F5" w:rsidP="00DC237A">
      <w:pPr>
        <w:spacing w:after="0" w:line="240" w:lineRule="auto"/>
      </w:pPr>
      <w:r>
        <w:separator/>
      </w:r>
    </w:p>
  </w:footnote>
  <w:footnote w:type="continuationSeparator" w:id="0">
    <w:p w14:paraId="01C06575" w14:textId="77777777" w:rsidR="00DF67F5" w:rsidRDefault="00DF67F5" w:rsidP="00DC2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2993B" w14:textId="2E4C3549" w:rsidR="00A00961" w:rsidRPr="00D5591D" w:rsidRDefault="00A00961" w:rsidP="00647471">
    <w:pPr>
      <w:widowControl w:val="0"/>
      <w:autoSpaceDE w:val="0"/>
      <w:autoSpaceDN w:val="0"/>
      <w:adjustRightInd w:val="0"/>
      <w:rPr>
        <w:rFonts w:ascii="Times New Roman" w:hAnsi="Times New Roman" w:cs="Times New Roman"/>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AD8"/>
    <w:multiLevelType w:val="hybridMultilevel"/>
    <w:tmpl w:val="4678C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B7953"/>
    <w:multiLevelType w:val="multilevel"/>
    <w:tmpl w:val="6E74EA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3871E1"/>
    <w:multiLevelType w:val="multilevel"/>
    <w:tmpl w:val="0D78F2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hAnsi="Times New Roman" w:cs="Times New Roman" w:hint="default"/>
        <w:b w:val="0"/>
        <w:color w:val="auto"/>
      </w:rPr>
    </w:lvl>
    <w:lvl w:ilvl="2">
      <w:start w:val="5"/>
      <w:numFmt w:val="bullet"/>
      <w:lvlText w:val="-"/>
      <w:lvlJc w:val="left"/>
      <w:pPr>
        <w:ind w:left="2160" w:hanging="360"/>
      </w:pPr>
      <w:rPr>
        <w:rFonts w:ascii="Arial" w:eastAsia="Times New Roman" w:hAnsi="Arial" w:cs="Arial" w:hint="default"/>
        <w:color w:val="00000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45741C"/>
    <w:multiLevelType w:val="hybridMultilevel"/>
    <w:tmpl w:val="289C40E8"/>
    <w:lvl w:ilvl="0" w:tplc="A692C8B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253518"/>
    <w:multiLevelType w:val="multilevel"/>
    <w:tmpl w:val="4A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DFC01DF"/>
    <w:multiLevelType w:val="hybridMultilevel"/>
    <w:tmpl w:val="CBB42EE4"/>
    <w:lvl w:ilvl="0" w:tplc="C44AC912">
      <w:start w:val="1"/>
      <w:numFmt w:val="bullet"/>
      <w:lvlText w:val="-"/>
      <w:lvlJc w:val="left"/>
      <w:pPr>
        <w:ind w:left="1077" w:hanging="360"/>
      </w:pPr>
      <w:rPr>
        <w:rFonts w:ascii=".VnTime" w:hAnsi=".VnTime"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390736810">
    <w:abstractNumId w:val="2"/>
  </w:num>
  <w:num w:numId="2" w16cid:durableId="237596840">
    <w:abstractNumId w:val="2"/>
  </w:num>
  <w:num w:numId="3" w16cid:durableId="1033656035">
    <w:abstractNumId w:val="1"/>
  </w:num>
  <w:num w:numId="4" w16cid:durableId="21977659">
    <w:abstractNumId w:val="4"/>
  </w:num>
  <w:num w:numId="5" w16cid:durableId="1142506425">
    <w:abstractNumId w:val="0"/>
  </w:num>
  <w:num w:numId="6" w16cid:durableId="322394355">
    <w:abstractNumId w:val="3"/>
  </w:num>
  <w:num w:numId="7" w16cid:durableId="398866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347"/>
    <w:rsid w:val="000065D0"/>
    <w:rsid w:val="00051347"/>
    <w:rsid w:val="00082D80"/>
    <w:rsid w:val="00096F56"/>
    <w:rsid w:val="000A2DA3"/>
    <w:rsid w:val="000A3ABA"/>
    <w:rsid w:val="000B63F6"/>
    <w:rsid w:val="000C2FC2"/>
    <w:rsid w:val="000D6B6B"/>
    <w:rsid w:val="000F493B"/>
    <w:rsid w:val="000F7BC8"/>
    <w:rsid w:val="00100EBA"/>
    <w:rsid w:val="001513BD"/>
    <w:rsid w:val="00164F94"/>
    <w:rsid w:val="00190F75"/>
    <w:rsid w:val="001A5D9D"/>
    <w:rsid w:val="001B1CA0"/>
    <w:rsid w:val="001D1E72"/>
    <w:rsid w:val="0020179A"/>
    <w:rsid w:val="00236B24"/>
    <w:rsid w:val="00243710"/>
    <w:rsid w:val="00243FE3"/>
    <w:rsid w:val="00245BA6"/>
    <w:rsid w:val="0025057E"/>
    <w:rsid w:val="002927F5"/>
    <w:rsid w:val="002A28BE"/>
    <w:rsid w:val="002B0197"/>
    <w:rsid w:val="002B2423"/>
    <w:rsid w:val="002B598A"/>
    <w:rsid w:val="002B6A5E"/>
    <w:rsid w:val="002E4005"/>
    <w:rsid w:val="00300074"/>
    <w:rsid w:val="00306ECF"/>
    <w:rsid w:val="00327B48"/>
    <w:rsid w:val="003368EC"/>
    <w:rsid w:val="00353B02"/>
    <w:rsid w:val="00356AB3"/>
    <w:rsid w:val="003C40B2"/>
    <w:rsid w:val="003D052C"/>
    <w:rsid w:val="003D150C"/>
    <w:rsid w:val="004353C2"/>
    <w:rsid w:val="00447915"/>
    <w:rsid w:val="004503C8"/>
    <w:rsid w:val="004946FD"/>
    <w:rsid w:val="004C0711"/>
    <w:rsid w:val="004C6C10"/>
    <w:rsid w:val="004E361E"/>
    <w:rsid w:val="00516CD8"/>
    <w:rsid w:val="005178AE"/>
    <w:rsid w:val="005242A6"/>
    <w:rsid w:val="005272C2"/>
    <w:rsid w:val="005366BA"/>
    <w:rsid w:val="00552E00"/>
    <w:rsid w:val="00567751"/>
    <w:rsid w:val="0059301E"/>
    <w:rsid w:val="005A466B"/>
    <w:rsid w:val="00606A08"/>
    <w:rsid w:val="00611B42"/>
    <w:rsid w:val="00612E0B"/>
    <w:rsid w:val="00632C4E"/>
    <w:rsid w:val="006453D5"/>
    <w:rsid w:val="00647471"/>
    <w:rsid w:val="00650DFC"/>
    <w:rsid w:val="00664E7F"/>
    <w:rsid w:val="006915E3"/>
    <w:rsid w:val="006B1A69"/>
    <w:rsid w:val="006F052A"/>
    <w:rsid w:val="006F3239"/>
    <w:rsid w:val="00703AE5"/>
    <w:rsid w:val="007327E0"/>
    <w:rsid w:val="00740EA8"/>
    <w:rsid w:val="00745D1C"/>
    <w:rsid w:val="007522B4"/>
    <w:rsid w:val="00782CF9"/>
    <w:rsid w:val="007A1492"/>
    <w:rsid w:val="007A1701"/>
    <w:rsid w:val="007C7ECD"/>
    <w:rsid w:val="008064CF"/>
    <w:rsid w:val="00814701"/>
    <w:rsid w:val="008176D8"/>
    <w:rsid w:val="00832E03"/>
    <w:rsid w:val="00846B5F"/>
    <w:rsid w:val="00866149"/>
    <w:rsid w:val="00871DB4"/>
    <w:rsid w:val="00892458"/>
    <w:rsid w:val="008A5E94"/>
    <w:rsid w:val="008A7123"/>
    <w:rsid w:val="008C46E2"/>
    <w:rsid w:val="008E0912"/>
    <w:rsid w:val="008F7935"/>
    <w:rsid w:val="009100D0"/>
    <w:rsid w:val="00913790"/>
    <w:rsid w:val="0091524F"/>
    <w:rsid w:val="0093568E"/>
    <w:rsid w:val="00936188"/>
    <w:rsid w:val="009514CB"/>
    <w:rsid w:val="009E2969"/>
    <w:rsid w:val="009F0FD1"/>
    <w:rsid w:val="009F6240"/>
    <w:rsid w:val="009F6ECF"/>
    <w:rsid w:val="00A00961"/>
    <w:rsid w:val="00A67965"/>
    <w:rsid w:val="00A71752"/>
    <w:rsid w:val="00A85065"/>
    <w:rsid w:val="00A91C47"/>
    <w:rsid w:val="00A97A5F"/>
    <w:rsid w:val="00AD282E"/>
    <w:rsid w:val="00AD67EC"/>
    <w:rsid w:val="00AE6AA6"/>
    <w:rsid w:val="00AF6C8B"/>
    <w:rsid w:val="00B17883"/>
    <w:rsid w:val="00B25507"/>
    <w:rsid w:val="00B31596"/>
    <w:rsid w:val="00B42A89"/>
    <w:rsid w:val="00B44751"/>
    <w:rsid w:val="00BB6851"/>
    <w:rsid w:val="00BC0A6D"/>
    <w:rsid w:val="00BD03FD"/>
    <w:rsid w:val="00BE732D"/>
    <w:rsid w:val="00BF3BD1"/>
    <w:rsid w:val="00C002B7"/>
    <w:rsid w:val="00C14166"/>
    <w:rsid w:val="00C141F6"/>
    <w:rsid w:val="00CA43ED"/>
    <w:rsid w:val="00CB3E42"/>
    <w:rsid w:val="00D03012"/>
    <w:rsid w:val="00D10C47"/>
    <w:rsid w:val="00D20C11"/>
    <w:rsid w:val="00D274CC"/>
    <w:rsid w:val="00D760DA"/>
    <w:rsid w:val="00D817DB"/>
    <w:rsid w:val="00D83DF4"/>
    <w:rsid w:val="00DC1E23"/>
    <w:rsid w:val="00DC237A"/>
    <w:rsid w:val="00DD3516"/>
    <w:rsid w:val="00DE5EE0"/>
    <w:rsid w:val="00DF67F5"/>
    <w:rsid w:val="00E151CC"/>
    <w:rsid w:val="00E31A34"/>
    <w:rsid w:val="00E51E73"/>
    <w:rsid w:val="00E644BE"/>
    <w:rsid w:val="00E81620"/>
    <w:rsid w:val="00E823EF"/>
    <w:rsid w:val="00E87941"/>
    <w:rsid w:val="00EA730C"/>
    <w:rsid w:val="00EB25A0"/>
    <w:rsid w:val="00EF5B75"/>
    <w:rsid w:val="00F941F4"/>
    <w:rsid w:val="00F97CAB"/>
    <w:rsid w:val="00FA49D7"/>
    <w:rsid w:val="00FA75A2"/>
    <w:rsid w:val="00FB560E"/>
    <w:rsid w:val="00FF027C"/>
    <w:rsid w:val="00FF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53353"/>
  <w15:docId w15:val="{9FF3072F-C9A4-4CDD-9D36-706CDC85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13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51347"/>
    <w:rPr>
      <w:b/>
      <w:bCs/>
    </w:rPr>
  </w:style>
  <w:style w:type="character" w:styleId="Emphasis">
    <w:name w:val="Emphasis"/>
    <w:basedOn w:val="DefaultParagraphFont"/>
    <w:uiPriority w:val="20"/>
    <w:qFormat/>
    <w:rsid w:val="00051347"/>
    <w:rPr>
      <w:i/>
      <w:iCs/>
    </w:rPr>
  </w:style>
  <w:style w:type="character" w:styleId="Hyperlink">
    <w:name w:val="Hyperlink"/>
    <w:basedOn w:val="DefaultParagraphFont"/>
    <w:uiPriority w:val="99"/>
    <w:unhideWhenUsed/>
    <w:rsid w:val="00051347"/>
    <w:rPr>
      <w:color w:val="0000FF"/>
      <w:u w:val="single"/>
    </w:rPr>
  </w:style>
  <w:style w:type="paragraph" w:styleId="ListParagraph">
    <w:name w:val="List Paragraph"/>
    <w:basedOn w:val="Normal"/>
    <w:uiPriority w:val="34"/>
    <w:qFormat/>
    <w:rsid w:val="00664E7F"/>
    <w:pPr>
      <w:ind w:left="720"/>
      <w:contextualSpacing/>
    </w:pPr>
  </w:style>
  <w:style w:type="character" w:styleId="CommentReference">
    <w:name w:val="annotation reference"/>
    <w:basedOn w:val="DefaultParagraphFont"/>
    <w:uiPriority w:val="99"/>
    <w:semiHidden/>
    <w:unhideWhenUsed/>
    <w:rsid w:val="00832E03"/>
    <w:rPr>
      <w:sz w:val="16"/>
      <w:szCs w:val="16"/>
    </w:rPr>
  </w:style>
  <w:style w:type="paragraph" w:styleId="CommentText">
    <w:name w:val="annotation text"/>
    <w:basedOn w:val="Normal"/>
    <w:link w:val="CommentTextChar"/>
    <w:uiPriority w:val="99"/>
    <w:semiHidden/>
    <w:unhideWhenUsed/>
    <w:rsid w:val="00832E03"/>
    <w:pPr>
      <w:spacing w:line="240" w:lineRule="auto"/>
    </w:pPr>
    <w:rPr>
      <w:sz w:val="20"/>
      <w:szCs w:val="20"/>
    </w:rPr>
  </w:style>
  <w:style w:type="character" w:customStyle="1" w:styleId="CommentTextChar">
    <w:name w:val="Comment Text Char"/>
    <w:basedOn w:val="DefaultParagraphFont"/>
    <w:link w:val="CommentText"/>
    <w:uiPriority w:val="99"/>
    <w:semiHidden/>
    <w:rsid w:val="00832E03"/>
    <w:rPr>
      <w:sz w:val="20"/>
      <w:szCs w:val="20"/>
    </w:rPr>
  </w:style>
  <w:style w:type="paragraph" w:styleId="CommentSubject">
    <w:name w:val="annotation subject"/>
    <w:basedOn w:val="CommentText"/>
    <w:next w:val="CommentText"/>
    <w:link w:val="CommentSubjectChar"/>
    <w:uiPriority w:val="99"/>
    <w:semiHidden/>
    <w:unhideWhenUsed/>
    <w:rsid w:val="00832E03"/>
    <w:rPr>
      <w:b/>
      <w:bCs/>
    </w:rPr>
  </w:style>
  <w:style w:type="character" w:customStyle="1" w:styleId="CommentSubjectChar">
    <w:name w:val="Comment Subject Char"/>
    <w:basedOn w:val="CommentTextChar"/>
    <w:link w:val="CommentSubject"/>
    <w:uiPriority w:val="99"/>
    <w:semiHidden/>
    <w:rsid w:val="00832E03"/>
    <w:rPr>
      <w:b/>
      <w:bCs/>
      <w:sz w:val="20"/>
      <w:szCs w:val="20"/>
    </w:rPr>
  </w:style>
  <w:style w:type="paragraph" w:styleId="BalloonText">
    <w:name w:val="Balloon Text"/>
    <w:basedOn w:val="Normal"/>
    <w:link w:val="BalloonTextChar"/>
    <w:uiPriority w:val="99"/>
    <w:semiHidden/>
    <w:unhideWhenUsed/>
    <w:rsid w:val="00832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E03"/>
    <w:rPr>
      <w:rFonts w:ascii="Tahoma" w:hAnsi="Tahoma" w:cs="Tahoma"/>
      <w:sz w:val="16"/>
      <w:szCs w:val="16"/>
    </w:rPr>
  </w:style>
  <w:style w:type="paragraph" w:styleId="Header">
    <w:name w:val="header"/>
    <w:basedOn w:val="Normal"/>
    <w:link w:val="HeaderChar"/>
    <w:uiPriority w:val="99"/>
    <w:unhideWhenUsed/>
    <w:rsid w:val="00DC2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7A"/>
  </w:style>
  <w:style w:type="paragraph" w:styleId="Footer">
    <w:name w:val="footer"/>
    <w:basedOn w:val="Normal"/>
    <w:link w:val="FooterChar"/>
    <w:uiPriority w:val="99"/>
    <w:unhideWhenUsed/>
    <w:rsid w:val="00DC2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7A"/>
  </w:style>
  <w:style w:type="table" w:styleId="TableGrid">
    <w:name w:val="Table Grid"/>
    <w:basedOn w:val="TableNormal"/>
    <w:uiPriority w:val="59"/>
    <w:rsid w:val="00DC1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6B6B"/>
    <w:rPr>
      <w:color w:val="800080" w:themeColor="followedHyperlink"/>
      <w:u w:val="single"/>
    </w:rPr>
  </w:style>
  <w:style w:type="character" w:styleId="UnresolvedMention">
    <w:name w:val="Unresolved Mention"/>
    <w:basedOn w:val="DefaultParagraphFont"/>
    <w:uiPriority w:val="99"/>
    <w:semiHidden/>
    <w:unhideWhenUsed/>
    <w:rsid w:val="00E51E73"/>
    <w:rPr>
      <w:color w:val="605E5C"/>
      <w:shd w:val="clear" w:color="auto" w:fill="E1DFDD"/>
    </w:rPr>
  </w:style>
  <w:style w:type="paragraph" w:customStyle="1" w:styleId="Default">
    <w:name w:val="Default"/>
    <w:rsid w:val="00A71752"/>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6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2</Pages>
  <Words>468</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Thi Nu</dc:creator>
  <cp:lastModifiedBy>Gia Vuong</cp:lastModifiedBy>
  <cp:revision>16</cp:revision>
  <cp:lastPrinted>2019-04-16T09:30:00Z</cp:lastPrinted>
  <dcterms:created xsi:type="dcterms:W3CDTF">2022-03-02T08:34:00Z</dcterms:created>
  <dcterms:modified xsi:type="dcterms:W3CDTF">2024-07-11T06:42:00Z</dcterms:modified>
</cp:coreProperties>
</file>